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9E1E7" w14:textId="77777777" w:rsidR="002445CD" w:rsidRPr="00D13571" w:rsidRDefault="002445CD" w:rsidP="00D13571">
      <w:pPr>
        <w:pStyle w:val="Titlecmq"/>
        <w:spacing w:before="360" w:after="360"/>
      </w:pPr>
      <w:r w:rsidRPr="00D13571">
        <w:t>Title of a Paper</w:t>
      </w:r>
      <w:r w:rsidR="002C3501" w:rsidRPr="00D13571">
        <w:t xml:space="preserve"> (style </w:t>
      </w:r>
      <w:proofErr w:type="spellStart"/>
      <w:r w:rsidR="002C3501" w:rsidRPr="00D13571">
        <w:t>Title_c</w:t>
      </w:r>
      <w:r w:rsidR="00804532">
        <w:t>mq</w:t>
      </w:r>
      <w:proofErr w:type="spellEnd"/>
      <w:r w:rsidR="002C3501" w:rsidRPr="00D13571">
        <w:t>)</w:t>
      </w:r>
      <w:r w:rsidR="009F0461" w:rsidRPr="00D13571">
        <w:rPr>
          <w:rStyle w:val="Odwoanieprzypisudolnego"/>
        </w:rPr>
        <w:footnoteReference w:id="1"/>
      </w:r>
    </w:p>
    <w:p w14:paraId="2E4C3BBB" w14:textId="77777777" w:rsidR="002445CD" w:rsidRPr="00D13571" w:rsidRDefault="002445CD" w:rsidP="002E717F">
      <w:pPr>
        <w:pStyle w:val="Author1cmq"/>
      </w:pPr>
      <w:r w:rsidRPr="00D13571">
        <w:t>Name Surname of the Author (-s)</w:t>
      </w:r>
      <w:r w:rsidR="00F15797" w:rsidRPr="00D13571">
        <w:t>(style Author1</w:t>
      </w:r>
      <w:r w:rsidR="009F0F8C" w:rsidRPr="00D13571">
        <w:t>_c</w:t>
      </w:r>
      <w:r w:rsidR="00D3449C">
        <w:t>mq</w:t>
      </w:r>
      <w:r w:rsidR="00F15797" w:rsidRPr="00D13571">
        <w:t>)</w:t>
      </w:r>
    </w:p>
    <w:p w14:paraId="3D9C3320" w14:textId="77777777" w:rsidR="000D0903" w:rsidRPr="00D13571" w:rsidRDefault="00CC1011" w:rsidP="00D13571">
      <w:pPr>
        <w:pStyle w:val="Headingcmq1"/>
        <w:numPr>
          <w:ilvl w:val="0"/>
          <w:numId w:val="22"/>
        </w:numPr>
        <w:spacing w:before="120"/>
      </w:pPr>
      <w:r w:rsidRPr="00D13571">
        <w:t xml:space="preserve">Introduction </w:t>
      </w:r>
    </w:p>
    <w:p w14:paraId="2C622353" w14:textId="2B783E4E" w:rsidR="001C2106" w:rsidRPr="00D13571" w:rsidRDefault="001C2106" w:rsidP="00AC0373">
      <w:pPr>
        <w:pStyle w:val="Normalcmq"/>
      </w:pPr>
      <w:r w:rsidRPr="00D13571">
        <w:t xml:space="preserve">This template was created </w:t>
      </w:r>
      <w:r w:rsidR="00D9552A" w:rsidRPr="00D13571">
        <w:t>to keep</w:t>
      </w:r>
      <w:r w:rsidRPr="00D13571">
        <w:t xml:space="preserve"> unified </w:t>
      </w:r>
      <w:r w:rsidR="00D9552A" w:rsidRPr="00D13571">
        <w:t>format of paper type</w:t>
      </w:r>
      <w:r w:rsidRPr="00D13571">
        <w:t xml:space="preserve"> for the </w:t>
      </w:r>
      <w:r w:rsidR="00D3449C">
        <w:t>1</w:t>
      </w:r>
      <w:r w:rsidR="005D3E76">
        <w:t>5</w:t>
      </w:r>
      <w:r w:rsidR="00D3449C">
        <w:rPr>
          <w:vertAlign w:val="superscript"/>
        </w:rPr>
        <w:t>th</w:t>
      </w:r>
      <w:r w:rsidR="00D9552A" w:rsidRPr="00D13571">
        <w:t xml:space="preserve"> </w:t>
      </w:r>
      <w:r w:rsidR="00D3449C">
        <w:t xml:space="preserve">International Scientific Conference of the College of Management and Quality Sciences of the Cracow University of Economics </w:t>
      </w:r>
      <w:r w:rsidR="002C4A31">
        <w:t>(</w:t>
      </w:r>
      <w:r w:rsidR="002C4A31" w:rsidRPr="002C4A31">
        <w:rPr>
          <w:color w:val="FF0000"/>
        </w:rPr>
        <w:t>This is an article template for a conference monograph</w:t>
      </w:r>
      <w:r w:rsidR="002C4A31">
        <w:t xml:space="preserve">). </w:t>
      </w:r>
      <w:r w:rsidR="00AC0373" w:rsidRPr="00AC0373">
        <w:t>A conference book will be printed in the form of a reviewed scientific monograph including previously posted and edited papers. We request papers up to 2</w:t>
      </w:r>
      <w:r w:rsidR="000A5252">
        <w:t>5</w:t>
      </w:r>
      <w:r w:rsidR="00AC0373" w:rsidRPr="00AC0373">
        <w:t xml:space="preserve">,000 </w:t>
      </w:r>
      <w:r w:rsidR="00AC0373">
        <w:t xml:space="preserve">(with spaces) </w:t>
      </w:r>
      <w:r w:rsidR="00AC0373" w:rsidRPr="00AC0373">
        <w:t>characters in length</w:t>
      </w:r>
      <w:r w:rsidR="00AC0373">
        <w:t xml:space="preserve">. </w:t>
      </w:r>
      <w:r w:rsidRPr="00D13571">
        <w:t xml:space="preserve">The template contains predefined styles and the document text layout. The largest part of the paper </w:t>
      </w:r>
      <w:r w:rsidR="00D9552A" w:rsidRPr="00D13571">
        <w:t>(paper</w:t>
      </w:r>
      <w:r w:rsidRPr="00D13571">
        <w:t xml:space="preserve"> text</w:t>
      </w:r>
      <w:r w:rsidR="00D9552A" w:rsidRPr="00D13571">
        <w:t>) is typed in 12</w:t>
      </w:r>
      <w:r w:rsidRPr="00D13571">
        <w:t xml:space="preserve"> points Times New Roman</w:t>
      </w:r>
      <w:r w:rsidR="005B4333">
        <w:t>,</w:t>
      </w:r>
      <w:r w:rsidR="00DC3CE9" w:rsidRPr="00D13571">
        <w:t xml:space="preserve"> </w:t>
      </w:r>
      <w:r w:rsidRPr="00D13571">
        <w:t>aligned justified</w:t>
      </w:r>
      <w:r w:rsidR="00D9552A" w:rsidRPr="00D13571">
        <w:t xml:space="preserve"> with </w:t>
      </w:r>
      <w:r w:rsidR="00186E14" w:rsidRPr="00D13571">
        <w:t>first line indentation</w:t>
      </w:r>
      <w:r w:rsidRPr="00D13571">
        <w:t xml:space="preserve"> (style Normal</w:t>
      </w:r>
      <w:r w:rsidR="009F0F8C" w:rsidRPr="00D13571">
        <w:t xml:space="preserve"> _</w:t>
      </w:r>
      <w:proofErr w:type="spellStart"/>
      <w:r w:rsidR="009F0F8C" w:rsidRPr="00D13571">
        <w:t>c</w:t>
      </w:r>
      <w:r w:rsidR="00D3449C">
        <w:t>mq</w:t>
      </w:r>
      <w:proofErr w:type="spellEnd"/>
      <w:r w:rsidRPr="00D13571">
        <w:t>).</w:t>
      </w:r>
    </w:p>
    <w:p w14:paraId="4BF1F2AE" w14:textId="77777777" w:rsidR="000D0903" w:rsidRPr="00D13571" w:rsidRDefault="00186E14" w:rsidP="00D13571">
      <w:pPr>
        <w:pStyle w:val="Nagwek1"/>
        <w:numPr>
          <w:ilvl w:val="0"/>
          <w:numId w:val="22"/>
        </w:numPr>
        <w:spacing w:before="120"/>
        <w:ind w:left="431" w:hanging="431"/>
      </w:pPr>
      <w:r w:rsidRPr="00D13571">
        <w:t>Headings</w:t>
      </w:r>
    </w:p>
    <w:p w14:paraId="1BF7DAA6" w14:textId="77777777" w:rsidR="00827788" w:rsidRPr="00D13571" w:rsidRDefault="00D13571" w:rsidP="00D13571">
      <w:pPr>
        <w:pStyle w:val="Headingcfm2"/>
        <w:numPr>
          <w:ilvl w:val="0"/>
          <w:numId w:val="0"/>
        </w:numPr>
        <w:spacing w:before="120" w:after="120"/>
        <w:ind w:left="578" w:hanging="578"/>
        <w:rPr>
          <w:rFonts w:ascii="Times New Roman" w:hAnsi="Times New Roman"/>
        </w:rPr>
      </w:pPr>
      <w:r>
        <w:rPr>
          <w:rFonts w:ascii="Times New Roman" w:hAnsi="Times New Roman"/>
        </w:rPr>
        <w:t>2.1. Second Level H</w:t>
      </w:r>
      <w:r w:rsidR="00827788" w:rsidRPr="00D13571">
        <w:rPr>
          <w:rFonts w:ascii="Times New Roman" w:hAnsi="Times New Roman"/>
        </w:rPr>
        <w:t>eadings</w:t>
      </w:r>
    </w:p>
    <w:p w14:paraId="0E8BD931" w14:textId="20C81091" w:rsidR="000D0903" w:rsidRPr="00D13571" w:rsidRDefault="00186E14" w:rsidP="00F15797">
      <w:pPr>
        <w:pStyle w:val="Normalcmq"/>
      </w:pPr>
      <w:r w:rsidRPr="00D13571">
        <w:t xml:space="preserve">All headings are typed in bold, 12 points, Times New Roman with numbering (style </w:t>
      </w:r>
      <w:proofErr w:type="spellStart"/>
      <w:r w:rsidRPr="00D13571">
        <w:t>Heading</w:t>
      </w:r>
      <w:r w:rsidR="009F0F8C" w:rsidRPr="00D13571">
        <w:t>_c</w:t>
      </w:r>
      <w:r w:rsidR="00D3449C">
        <w:t>mq</w:t>
      </w:r>
      <w:proofErr w:type="spellEnd"/>
      <w:r w:rsidR="00391C84" w:rsidRPr="00D13571">
        <w:t xml:space="preserve"> </w:t>
      </w:r>
      <w:r w:rsidRPr="00D13571">
        <w:t xml:space="preserve">1). </w:t>
      </w:r>
      <w:r w:rsidR="00391C84" w:rsidRPr="00D13571">
        <w:t xml:space="preserve">Additionally there are second level headings with italic (style </w:t>
      </w:r>
      <w:proofErr w:type="spellStart"/>
      <w:r w:rsidR="00391C84" w:rsidRPr="00D13571">
        <w:t>Heading</w:t>
      </w:r>
      <w:r w:rsidR="009F0F8C" w:rsidRPr="00D13571">
        <w:t>_</w:t>
      </w:r>
      <w:r w:rsidR="00D3449C">
        <w:t>cmq</w:t>
      </w:r>
      <w:proofErr w:type="spellEnd"/>
      <w:r w:rsidR="00391C84" w:rsidRPr="00D13571">
        <w:t xml:space="preserve"> 2). </w:t>
      </w:r>
      <w:r w:rsidR="00D13571">
        <w:t>There’s a 6</w:t>
      </w:r>
      <w:r w:rsidRPr="00D13571">
        <w:t xml:space="preserve"> points space before and 6 points space after the heading. DO NOT leave empty line before and after the headings</w:t>
      </w:r>
      <w:r w:rsidR="00BC57F1">
        <w:t>.</w:t>
      </w:r>
      <w:r w:rsidR="001B6B2E" w:rsidRPr="00D13571">
        <w:t xml:space="preserve"> </w:t>
      </w:r>
    </w:p>
    <w:p w14:paraId="2617D9D6" w14:textId="77777777" w:rsidR="000D0903" w:rsidRPr="00D13571" w:rsidRDefault="00391C84" w:rsidP="00D13571">
      <w:pPr>
        <w:pStyle w:val="Headingcmq1"/>
        <w:numPr>
          <w:ilvl w:val="0"/>
          <w:numId w:val="22"/>
        </w:numPr>
      </w:pPr>
      <w:r w:rsidRPr="00D13571">
        <w:t>T</w:t>
      </w:r>
      <w:r w:rsidR="00F15797" w:rsidRPr="00D13571">
        <w:t>ables and figures</w:t>
      </w:r>
    </w:p>
    <w:p w14:paraId="7C0CA095" w14:textId="77777777" w:rsidR="00F53452" w:rsidRDefault="00391C84" w:rsidP="00F53452">
      <w:pPr>
        <w:spacing w:after="0"/>
      </w:pPr>
      <w:r w:rsidRPr="00D13571">
        <w:t>Figures and tables should be placed as close as possible to where they are cited</w:t>
      </w:r>
      <w:r w:rsidR="009F2BE7" w:rsidRPr="00D13571">
        <w:t xml:space="preserve">. </w:t>
      </w:r>
      <w:r w:rsidRPr="00D13571">
        <w:t xml:space="preserve">Figures and tables should be numbered separately and consecutively. </w:t>
      </w:r>
    </w:p>
    <w:p w14:paraId="0B797D07" w14:textId="77777777" w:rsidR="00D13571" w:rsidRPr="0085632A" w:rsidRDefault="00D13571" w:rsidP="006E7D08">
      <w:pPr>
        <w:pStyle w:val="Captioncmq"/>
        <w:rPr>
          <w:b w:val="0"/>
        </w:rPr>
      </w:pPr>
      <w:r w:rsidRPr="0085632A">
        <w:t xml:space="preserve">Table 1. Traditional economy versus knowledge-based economy </w:t>
      </w:r>
    </w:p>
    <w:tbl>
      <w:tblPr>
        <w:tblW w:w="9214" w:type="dxa"/>
        <w:tblInd w:w="5" w:type="dxa"/>
        <w:tblLayout w:type="fixed"/>
        <w:tblCellMar>
          <w:left w:w="0" w:type="dxa"/>
          <w:right w:w="0" w:type="dxa"/>
        </w:tblCellMar>
        <w:tblLook w:val="0000" w:firstRow="0" w:lastRow="0" w:firstColumn="0" w:lastColumn="0" w:noHBand="0" w:noVBand="0"/>
      </w:tblPr>
      <w:tblGrid>
        <w:gridCol w:w="1985"/>
        <w:gridCol w:w="3827"/>
        <w:gridCol w:w="3402"/>
      </w:tblGrid>
      <w:tr w:rsidR="00D13571" w:rsidRPr="00DD180B" w14:paraId="3D58AAAC" w14:textId="77777777" w:rsidTr="00BC57F1">
        <w:trPr>
          <w:trHeight w:val="195"/>
        </w:trPr>
        <w:tc>
          <w:tcPr>
            <w:tcW w:w="1985" w:type="dxa"/>
            <w:vMerge w:val="restart"/>
            <w:tcBorders>
              <w:top w:val="single" w:sz="4" w:space="0" w:color="auto"/>
              <w:left w:val="single" w:sz="4" w:space="0" w:color="auto"/>
              <w:bottom w:val="nil"/>
              <w:right w:val="single" w:sz="4" w:space="0" w:color="auto"/>
            </w:tcBorders>
            <w:shd w:val="clear" w:color="auto" w:fill="FFFFFF"/>
            <w:vAlign w:val="center"/>
          </w:tcPr>
          <w:p w14:paraId="4EBE23A0" w14:textId="77777777" w:rsidR="00D13571" w:rsidRPr="00F53452" w:rsidRDefault="00D13571" w:rsidP="00F53452">
            <w:pPr>
              <w:spacing w:after="0" w:line="240" w:lineRule="auto"/>
              <w:ind w:firstLine="47"/>
              <w:jc w:val="center"/>
              <w:rPr>
                <w:b/>
                <w:sz w:val="20"/>
                <w:szCs w:val="20"/>
              </w:rPr>
            </w:pPr>
            <w:r w:rsidRPr="00F53452">
              <w:rPr>
                <w:b/>
                <w:sz w:val="20"/>
                <w:szCs w:val="20"/>
              </w:rPr>
              <w:t xml:space="preserve">Qualities of the economy </w:t>
            </w:r>
          </w:p>
        </w:tc>
        <w:tc>
          <w:tcPr>
            <w:tcW w:w="72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697FCC" w14:textId="77777777" w:rsidR="00D13571" w:rsidRPr="00F53452" w:rsidRDefault="00D13571" w:rsidP="00F53452">
            <w:pPr>
              <w:spacing w:after="0" w:line="240" w:lineRule="auto"/>
              <w:ind w:firstLine="47"/>
              <w:jc w:val="center"/>
              <w:rPr>
                <w:b/>
                <w:sz w:val="20"/>
                <w:szCs w:val="20"/>
              </w:rPr>
            </w:pPr>
            <w:r w:rsidRPr="00F53452">
              <w:rPr>
                <w:b/>
                <w:sz w:val="20"/>
                <w:szCs w:val="20"/>
              </w:rPr>
              <w:t xml:space="preserve">Type of economy </w:t>
            </w:r>
          </w:p>
        </w:tc>
      </w:tr>
      <w:tr w:rsidR="00D13571" w:rsidRPr="00DD180B" w14:paraId="0EC85ED2" w14:textId="77777777" w:rsidTr="00BC57F1">
        <w:trPr>
          <w:trHeight w:val="241"/>
        </w:trPr>
        <w:tc>
          <w:tcPr>
            <w:tcW w:w="1985" w:type="dxa"/>
            <w:vMerge/>
            <w:tcBorders>
              <w:top w:val="nil"/>
              <w:left w:val="single" w:sz="4" w:space="0" w:color="auto"/>
              <w:bottom w:val="single" w:sz="4" w:space="0" w:color="auto"/>
              <w:right w:val="single" w:sz="4" w:space="0" w:color="auto"/>
            </w:tcBorders>
            <w:shd w:val="clear" w:color="auto" w:fill="FFFFFF"/>
            <w:vAlign w:val="center"/>
          </w:tcPr>
          <w:p w14:paraId="0D98622D" w14:textId="77777777" w:rsidR="00D13571" w:rsidRPr="00F53452" w:rsidRDefault="00D13571" w:rsidP="00F53452">
            <w:pPr>
              <w:spacing w:after="0" w:line="240" w:lineRule="auto"/>
              <w:ind w:firstLine="47"/>
              <w:jc w:val="center"/>
              <w:rPr>
                <w:b/>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29FB1C16" w14:textId="77777777" w:rsidR="00D13571" w:rsidRPr="00F53452" w:rsidRDefault="00D13571" w:rsidP="00F53452">
            <w:pPr>
              <w:spacing w:after="0" w:line="240" w:lineRule="auto"/>
              <w:ind w:firstLine="47"/>
              <w:jc w:val="center"/>
              <w:rPr>
                <w:b/>
                <w:sz w:val="20"/>
                <w:szCs w:val="20"/>
              </w:rPr>
            </w:pPr>
            <w:r w:rsidRPr="00F53452">
              <w:rPr>
                <w:b/>
                <w:sz w:val="20"/>
                <w:szCs w:val="20"/>
              </w:rPr>
              <w:t>Traditional economy</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21713343" w14:textId="77777777" w:rsidR="00D13571" w:rsidRPr="00F53452" w:rsidRDefault="00D13571" w:rsidP="00F53452">
            <w:pPr>
              <w:spacing w:after="0" w:line="240" w:lineRule="auto"/>
              <w:ind w:firstLine="47"/>
              <w:jc w:val="center"/>
              <w:rPr>
                <w:b/>
                <w:sz w:val="20"/>
                <w:szCs w:val="20"/>
              </w:rPr>
            </w:pPr>
            <w:r w:rsidRPr="00F53452">
              <w:rPr>
                <w:b/>
                <w:sz w:val="20"/>
                <w:szCs w:val="20"/>
              </w:rPr>
              <w:t xml:space="preserve">Knowledge-based economy </w:t>
            </w:r>
          </w:p>
        </w:tc>
      </w:tr>
      <w:tr w:rsidR="00D13571" w:rsidRPr="00DD180B" w14:paraId="5C28815E" w14:textId="77777777" w:rsidTr="00BC57F1">
        <w:trPr>
          <w:trHeight w:val="390"/>
        </w:trPr>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7EA4AB9" w14:textId="77777777" w:rsidR="00D13571" w:rsidRPr="00F53452" w:rsidRDefault="00D13571" w:rsidP="0085632A">
            <w:pPr>
              <w:spacing w:after="0" w:line="240" w:lineRule="auto"/>
              <w:ind w:firstLine="0"/>
              <w:jc w:val="left"/>
              <w:rPr>
                <w:sz w:val="20"/>
                <w:szCs w:val="20"/>
              </w:rPr>
            </w:pPr>
            <w:r w:rsidRPr="00F53452">
              <w:rPr>
                <w:sz w:val="20"/>
                <w:szCs w:val="20"/>
              </w:rPr>
              <w:t>Basic asset (factor of production)</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32416A08" w14:textId="77777777" w:rsidR="00D13571" w:rsidRPr="00F53452" w:rsidRDefault="00D13571" w:rsidP="0085632A">
            <w:pPr>
              <w:spacing w:after="0" w:line="240" w:lineRule="auto"/>
              <w:ind w:firstLine="0"/>
              <w:jc w:val="left"/>
              <w:rPr>
                <w:sz w:val="20"/>
                <w:szCs w:val="20"/>
              </w:rPr>
            </w:pPr>
            <w:r w:rsidRPr="00F53452">
              <w:rPr>
                <w:sz w:val="20"/>
                <w:szCs w:val="20"/>
              </w:rPr>
              <w:t>Capital</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128D920C" w14:textId="77777777" w:rsidR="00D13571" w:rsidRPr="00F53452" w:rsidRDefault="00D13571" w:rsidP="0085632A">
            <w:pPr>
              <w:spacing w:after="0" w:line="240" w:lineRule="auto"/>
              <w:ind w:firstLine="0"/>
              <w:jc w:val="left"/>
              <w:rPr>
                <w:sz w:val="20"/>
                <w:szCs w:val="20"/>
              </w:rPr>
            </w:pPr>
            <w:r w:rsidRPr="00F53452">
              <w:rPr>
                <w:sz w:val="20"/>
                <w:szCs w:val="20"/>
              </w:rPr>
              <w:t>Knowledge, information</w:t>
            </w:r>
          </w:p>
        </w:tc>
      </w:tr>
      <w:tr w:rsidR="00D13571" w:rsidRPr="00AB40B4" w14:paraId="04700FA5" w14:textId="77777777" w:rsidTr="00BC57F1">
        <w:trPr>
          <w:trHeight w:val="765"/>
        </w:trPr>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8F7D708" w14:textId="77777777" w:rsidR="00D13571" w:rsidRPr="00F53452" w:rsidRDefault="00D13571" w:rsidP="0085632A">
            <w:pPr>
              <w:spacing w:after="0" w:line="240" w:lineRule="auto"/>
              <w:ind w:firstLine="0"/>
              <w:jc w:val="left"/>
              <w:rPr>
                <w:sz w:val="20"/>
                <w:szCs w:val="20"/>
              </w:rPr>
            </w:pPr>
            <w:r w:rsidRPr="00F53452">
              <w:rPr>
                <w:sz w:val="20"/>
                <w:szCs w:val="20"/>
              </w:rPr>
              <w:t xml:space="preserve">Prevailing sector </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77010640" w14:textId="77777777" w:rsidR="00D13571" w:rsidRPr="00F53452" w:rsidRDefault="00D13571" w:rsidP="0085632A">
            <w:pPr>
              <w:spacing w:after="0" w:line="240" w:lineRule="auto"/>
              <w:ind w:firstLine="0"/>
              <w:jc w:val="left"/>
              <w:rPr>
                <w:sz w:val="20"/>
                <w:szCs w:val="20"/>
              </w:rPr>
            </w:pPr>
            <w:r w:rsidRPr="00F53452">
              <w:rPr>
                <w:sz w:val="20"/>
                <w:szCs w:val="20"/>
              </w:rPr>
              <w:t xml:space="preserve">Heavy industry, traditional branches of industry (asset-intensive) prevail, enforcing a large scale of production   </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7D59B5DD" w14:textId="77777777" w:rsidR="00D13571" w:rsidRPr="00F53452" w:rsidRDefault="00D13571" w:rsidP="0085632A">
            <w:pPr>
              <w:spacing w:after="0" w:line="240" w:lineRule="auto"/>
              <w:ind w:firstLine="0"/>
              <w:jc w:val="left"/>
              <w:rPr>
                <w:sz w:val="20"/>
                <w:szCs w:val="20"/>
              </w:rPr>
            </w:pPr>
            <w:r w:rsidRPr="00F53452">
              <w:rPr>
                <w:sz w:val="20"/>
                <w:szCs w:val="20"/>
              </w:rPr>
              <w:t>Services prevail.</w:t>
            </w:r>
          </w:p>
          <w:p w14:paraId="75A2DFC9" w14:textId="77777777" w:rsidR="00D13571" w:rsidRPr="00F53452" w:rsidRDefault="00D13571" w:rsidP="0085632A">
            <w:pPr>
              <w:spacing w:after="0" w:line="240" w:lineRule="auto"/>
              <w:ind w:firstLine="0"/>
              <w:jc w:val="left"/>
              <w:rPr>
                <w:sz w:val="20"/>
                <w:szCs w:val="20"/>
              </w:rPr>
            </w:pPr>
            <w:r w:rsidRPr="00F53452">
              <w:rPr>
                <w:sz w:val="20"/>
                <w:szCs w:val="20"/>
              </w:rPr>
              <w:t xml:space="preserve">Production changes fast </w:t>
            </w:r>
            <w:r w:rsidRPr="00F53452">
              <w:rPr>
                <w:sz w:val="20"/>
                <w:szCs w:val="20"/>
              </w:rPr>
              <w:br/>
              <w:t xml:space="preserve">– small series </w:t>
            </w:r>
          </w:p>
        </w:tc>
      </w:tr>
    </w:tbl>
    <w:p w14:paraId="5A14D686" w14:textId="77777777" w:rsidR="00F53452" w:rsidRDefault="00F53452" w:rsidP="00F53452">
      <w:pPr>
        <w:pStyle w:val="Sourcecmq"/>
        <w:jc w:val="left"/>
        <w:rPr>
          <w:szCs w:val="20"/>
        </w:rPr>
      </w:pPr>
      <w:r w:rsidRPr="00D13571">
        <w:rPr>
          <w:szCs w:val="20"/>
        </w:rPr>
        <w:lastRenderedPageBreak/>
        <w:t>Source: own work.</w:t>
      </w:r>
    </w:p>
    <w:p w14:paraId="6C76CB9D" w14:textId="41338663" w:rsidR="00391C84" w:rsidRPr="00D13571" w:rsidRDefault="00391C84" w:rsidP="00521078">
      <w:pPr>
        <w:spacing w:after="0"/>
      </w:pPr>
      <w:r w:rsidRPr="00D13571">
        <w:t xml:space="preserve">Figure’s </w:t>
      </w:r>
      <w:r w:rsidR="00F15797" w:rsidRPr="00D13571">
        <w:t xml:space="preserve">and table’s </w:t>
      </w:r>
      <w:r w:rsidRPr="00D13571">
        <w:t>captions are typed i</w:t>
      </w:r>
      <w:r w:rsidR="0085632A">
        <w:t>n 1</w:t>
      </w:r>
      <w:r w:rsidR="006E7D08">
        <w:t>1</w:t>
      </w:r>
      <w:r w:rsidR="00F15797" w:rsidRPr="00D13571">
        <w:t xml:space="preserve"> points Times New Roman,</w:t>
      </w:r>
      <w:r w:rsidR="0085632A">
        <w:t xml:space="preserve"> bold,</w:t>
      </w:r>
      <w:r w:rsidR="00F15797" w:rsidRPr="00D13571">
        <w:t xml:space="preserve"> align left, 6 points space before </w:t>
      </w:r>
      <w:r w:rsidRPr="00D13571">
        <w:t xml:space="preserve">(style </w:t>
      </w:r>
      <w:proofErr w:type="spellStart"/>
      <w:r w:rsidR="00F15797" w:rsidRPr="00D13571">
        <w:t>C</w:t>
      </w:r>
      <w:r w:rsidRPr="00D13571">
        <w:t>aption</w:t>
      </w:r>
      <w:r w:rsidR="009F0F8C" w:rsidRPr="00D13571">
        <w:t>_</w:t>
      </w:r>
      <w:r w:rsidR="00D3449C">
        <w:t>cmq</w:t>
      </w:r>
      <w:proofErr w:type="spellEnd"/>
      <w:r w:rsidRPr="00D13571">
        <w:t xml:space="preserve">). </w:t>
      </w:r>
      <w:r w:rsidR="00F15797" w:rsidRPr="00D13571">
        <w:t>Under figures and tables there should be source given typed i</w:t>
      </w:r>
      <w:r w:rsidR="00D13571">
        <w:t>n 10</w:t>
      </w:r>
      <w:r w:rsidR="00F15797" w:rsidRPr="00D13571">
        <w:t xml:space="preserve"> points Times New Roman, align left, 6 points space after (style </w:t>
      </w:r>
      <w:proofErr w:type="spellStart"/>
      <w:r w:rsidR="00F15797" w:rsidRPr="00D13571">
        <w:t>Source</w:t>
      </w:r>
      <w:r w:rsidR="009F0F8C" w:rsidRPr="00D13571">
        <w:t>_</w:t>
      </w:r>
      <w:r w:rsidR="00D3449C">
        <w:t>cmq</w:t>
      </w:r>
      <w:proofErr w:type="spellEnd"/>
      <w:r w:rsidR="0085632A">
        <w:t>)</w:t>
      </w:r>
      <w:r w:rsidR="009F0461" w:rsidRPr="00D13571">
        <w:rPr>
          <w:rStyle w:val="Odwoanieprzypisudolnego"/>
        </w:rPr>
        <w:footnoteReference w:id="2"/>
      </w:r>
      <w:r w:rsidR="00F15797" w:rsidRPr="00D13571">
        <w:t xml:space="preserve">. </w:t>
      </w:r>
      <w:r w:rsidRPr="00D13571">
        <w:t>Example of the figure</w:t>
      </w:r>
      <w:r w:rsidR="0085632A">
        <w:rPr>
          <w:color w:val="FF0000"/>
        </w:rPr>
        <w:t xml:space="preserve"> </w:t>
      </w:r>
      <w:r w:rsidRPr="00D13571">
        <w:t>is given in Figure 1</w:t>
      </w:r>
      <w:r w:rsidR="00F15797" w:rsidRPr="00D13571">
        <w:t xml:space="preserve"> and of the table is given in Table 1.</w:t>
      </w:r>
    </w:p>
    <w:p w14:paraId="246E2652" w14:textId="77777777" w:rsidR="00E423BB" w:rsidRPr="00D13571" w:rsidRDefault="005B4333" w:rsidP="005B4333">
      <w:pPr>
        <w:pStyle w:val="Normalcmq"/>
      </w:pPr>
      <w:r>
        <w:t xml:space="preserve">Heading of each column – Time New Roman 10pt, bold, center; rest of the table (text)- Time New Roman 10pt, regular, left - </w:t>
      </w:r>
      <w:r w:rsidR="00E423BB" w:rsidRPr="00D13571">
        <w:t xml:space="preserve">with no indentations and 1,0 line spacing (style </w:t>
      </w:r>
      <w:proofErr w:type="spellStart"/>
      <w:r w:rsidR="00E423BB" w:rsidRPr="00D13571">
        <w:t>Table</w:t>
      </w:r>
      <w:r w:rsidR="009F0F8C" w:rsidRPr="00D13571">
        <w:t>_</w:t>
      </w:r>
      <w:r w:rsidR="00D3449C">
        <w:t>cmq</w:t>
      </w:r>
      <w:proofErr w:type="spellEnd"/>
      <w:r w:rsidR="00E423BB" w:rsidRPr="00D13571">
        <w:t>).</w:t>
      </w:r>
    </w:p>
    <w:p w14:paraId="30C0DB00" w14:textId="77777777" w:rsidR="00C76B9A" w:rsidRPr="0085632A" w:rsidRDefault="00C76B9A" w:rsidP="006E7D08">
      <w:pPr>
        <w:pStyle w:val="Captioncmq"/>
      </w:pPr>
      <w:r w:rsidRPr="0085632A">
        <w:t>Figure</w:t>
      </w:r>
      <w:r w:rsidR="009F2BE7" w:rsidRPr="0085632A">
        <w:t xml:space="preserve"> 1</w:t>
      </w:r>
      <w:r w:rsidRPr="0085632A">
        <w:t>. Knowledge, innovations and networks as the pillars of the network economy</w:t>
      </w:r>
    </w:p>
    <w:p w14:paraId="719E6637" w14:textId="77777777" w:rsidR="00C76B9A" w:rsidRPr="00D13571" w:rsidRDefault="00804532" w:rsidP="00C76B9A">
      <w:pPr>
        <w:spacing w:after="0"/>
        <w:rPr>
          <w:b/>
        </w:rPr>
      </w:pPr>
      <w:r w:rsidRPr="00D13571">
        <w:rPr>
          <w:noProof/>
        </w:rPr>
        <mc:AlternateContent>
          <mc:Choice Requires="wps">
            <w:drawing>
              <wp:anchor distT="0" distB="0" distL="114300" distR="114300" simplePos="0" relativeHeight="251653120" behindDoc="0" locked="0" layoutInCell="1" allowOverlap="1" wp14:anchorId="506BA8A0" wp14:editId="4D30DB5D">
                <wp:simplePos x="0" y="0"/>
                <wp:positionH relativeFrom="column">
                  <wp:posOffset>1603375</wp:posOffset>
                </wp:positionH>
                <wp:positionV relativeFrom="paragraph">
                  <wp:posOffset>182245</wp:posOffset>
                </wp:positionV>
                <wp:extent cx="2266315" cy="402590"/>
                <wp:effectExtent l="0" t="0" r="0" b="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402590"/>
                        </a:xfrm>
                        <a:prstGeom prst="rect">
                          <a:avLst/>
                        </a:prstGeom>
                        <a:solidFill>
                          <a:srgbClr val="FFFFFF"/>
                        </a:solidFill>
                        <a:ln w="9525">
                          <a:solidFill>
                            <a:srgbClr val="FFFFFF"/>
                          </a:solidFill>
                          <a:miter lim="800000"/>
                          <a:headEnd/>
                          <a:tailEnd/>
                        </a:ln>
                      </wps:spPr>
                      <wps:txbx>
                        <w:txbxContent>
                          <w:p w14:paraId="69EC7B09" w14:textId="77777777" w:rsidR="00C76B9A" w:rsidRPr="001867B5" w:rsidRDefault="00C76B9A" w:rsidP="00C76B9A">
                            <w:pPr>
                              <w:spacing w:after="0" w:line="240" w:lineRule="auto"/>
                              <w:ind w:firstLine="0"/>
                              <w:jc w:val="center"/>
                              <w:rPr>
                                <w:b/>
                                <w:sz w:val="20"/>
                                <w:szCs w:val="20"/>
                              </w:rPr>
                            </w:pPr>
                            <w:r w:rsidRPr="001867B5">
                              <w:rPr>
                                <w:b/>
                                <w:sz w:val="20"/>
                                <w:szCs w:val="20"/>
                              </w:rPr>
                              <w:t>global network economy</w:t>
                            </w:r>
                          </w:p>
                          <w:p w14:paraId="3039027B" w14:textId="77777777" w:rsidR="00C76B9A" w:rsidRPr="001867B5" w:rsidRDefault="00C76B9A" w:rsidP="00C76B9A">
                            <w:pPr>
                              <w:spacing w:after="0" w:line="240" w:lineRule="auto"/>
                              <w:ind w:firstLine="0"/>
                              <w:jc w:val="center"/>
                              <w:rPr>
                                <w:sz w:val="20"/>
                                <w:szCs w:val="20"/>
                              </w:rPr>
                            </w:pPr>
                            <w:r w:rsidRPr="001867B5">
                              <w:rPr>
                                <w:sz w:val="20"/>
                                <w:szCs w:val="20"/>
                              </w:rPr>
                              <w:t>network enterprise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6BA8A0" id="_x0000_t202" coordsize="21600,21600" o:spt="202" path="m,l,21600r21600,l21600,xe">
                <v:stroke joinstyle="miter"/>
                <v:path gradientshapeok="t" o:connecttype="rect"/>
              </v:shapetype>
              <v:shape id="Text Box 25" o:spid="_x0000_s1026" type="#_x0000_t202" style="position:absolute;left:0;text-align:left;margin-left:126.25pt;margin-top:14.35pt;width:178.45pt;height:3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" strokecolor="white">
                <v:textbox>
                  <w:txbxContent>
                    <w:p w14:paraId="69EC7B09" w14:textId="77777777" w:rsidR="00C76B9A" w:rsidRPr="001867B5" w:rsidRDefault="00C76B9A" w:rsidP="00C76B9A">
                      <w:pPr>
                        <w:spacing w:after="0" w:line="240" w:lineRule="auto"/>
                        <w:ind w:firstLine="0"/>
                        <w:jc w:val="center"/>
                        <w:rPr>
                          <w:b/>
                          <w:sz w:val="20"/>
                          <w:szCs w:val="20"/>
                        </w:rPr>
                      </w:pPr>
                      <w:r w:rsidRPr="001867B5">
                        <w:rPr>
                          <w:b/>
                          <w:sz w:val="20"/>
                          <w:szCs w:val="20"/>
                        </w:rPr>
                        <w:t>global network economy</w:t>
                      </w:r>
                    </w:p>
                    <w:p w14:paraId="3039027B" w14:textId="77777777" w:rsidR="00C76B9A" w:rsidRPr="001867B5" w:rsidRDefault="00C76B9A" w:rsidP="00C76B9A">
                      <w:pPr>
                        <w:spacing w:after="0" w:line="240" w:lineRule="auto"/>
                        <w:ind w:firstLine="0"/>
                        <w:jc w:val="center"/>
                        <w:rPr>
                          <w:sz w:val="20"/>
                          <w:szCs w:val="20"/>
                        </w:rPr>
                      </w:pPr>
                      <w:r w:rsidRPr="001867B5">
                        <w:rPr>
                          <w:sz w:val="20"/>
                          <w:szCs w:val="20"/>
                        </w:rPr>
                        <w:t>network enterprise</w:t>
                      </w:r>
                    </w:p>
                  </w:txbxContent>
                </v:textbox>
              </v:shape>
            </w:pict>
          </mc:Fallback>
        </mc:AlternateContent>
      </w:r>
      <w:r w:rsidRPr="00D13571">
        <w:rPr>
          <w:noProof/>
        </w:rPr>
        <mc:AlternateContent>
          <mc:Choice Requires="wps">
            <w:drawing>
              <wp:anchor distT="0" distB="0" distL="114300" distR="114300" simplePos="0" relativeHeight="251652096" behindDoc="0" locked="0" layoutInCell="1" allowOverlap="1" wp14:anchorId="665C656F" wp14:editId="01AC4DB0">
                <wp:simplePos x="0" y="0"/>
                <wp:positionH relativeFrom="column">
                  <wp:posOffset>1263015</wp:posOffset>
                </wp:positionH>
                <wp:positionV relativeFrom="paragraph">
                  <wp:posOffset>113665</wp:posOffset>
                </wp:positionV>
                <wp:extent cx="2917825" cy="730250"/>
                <wp:effectExtent l="0" t="0" r="0" b="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17825" cy="730250"/>
                        </a:xfrm>
                        <a:prstGeom prst="flowChartMagneticDisk">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4EB0B"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24" o:spid="_x0000_s1026" type="#_x0000_t132" style="position:absolute;margin-left:99.45pt;margin-top:8.95pt;width:229.75pt;height:57.5pt;rotation:18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"/>
            </w:pict>
          </mc:Fallback>
        </mc:AlternateContent>
      </w:r>
    </w:p>
    <w:p w14:paraId="64C4364D" w14:textId="77777777" w:rsidR="00C76B9A" w:rsidRPr="00D13571" w:rsidRDefault="00804532" w:rsidP="00C76B9A">
      <w:pPr>
        <w:spacing w:after="0"/>
      </w:pPr>
      <w:r w:rsidRPr="00D13571">
        <w:rPr>
          <w:noProof/>
        </w:rPr>
        <mc:AlternateContent>
          <mc:Choice Requires="wps">
            <w:drawing>
              <wp:anchor distT="0" distB="0" distL="114300" distR="114300" simplePos="0" relativeHeight="251662336" behindDoc="0" locked="0" layoutInCell="1" allowOverlap="1" wp14:anchorId="4A2CFDCD" wp14:editId="3B118967">
                <wp:simplePos x="0" y="0"/>
                <wp:positionH relativeFrom="column">
                  <wp:posOffset>730250</wp:posOffset>
                </wp:positionH>
                <wp:positionV relativeFrom="paragraph">
                  <wp:posOffset>89535</wp:posOffset>
                </wp:positionV>
                <wp:extent cx="332740" cy="1778000"/>
                <wp:effectExtent l="0" t="0" r="0" b="0"/>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17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371A1" w14:textId="77777777" w:rsidR="00C76B9A" w:rsidRPr="002A48BB" w:rsidRDefault="00C76B9A" w:rsidP="00C76B9A">
                            <w:pPr>
                              <w:spacing w:after="0" w:line="240" w:lineRule="auto"/>
                              <w:jc w:val="center"/>
                              <w:rPr>
                                <w:sz w:val="20"/>
                                <w:szCs w:val="20"/>
                              </w:rPr>
                            </w:pPr>
                            <w:r w:rsidRPr="002A48BB">
                              <w:rPr>
                                <w:sz w:val="20"/>
                                <w:szCs w:val="20"/>
                              </w:rPr>
                              <w:t>feedback</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2CFDCD" id="Text Box 36" o:spid="_x0000_s1027" type="#_x0000_t202" style="position:absolute;left:0;text-align:left;margin-left:57.5pt;margin-top:7.05pt;width:26.2pt;height:140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" stroked="f">
                <v:textbox style="layout-flow:vertical;mso-layout-flow-alt:bottom-to-top;mso-fit-shape-to-text:t">
                  <w:txbxContent>
                    <w:p w14:paraId="072371A1" w14:textId="77777777" w:rsidR="00C76B9A" w:rsidRPr="002A48BB" w:rsidRDefault="00C76B9A" w:rsidP="00C76B9A">
                      <w:pPr>
                        <w:spacing w:after="0" w:line="240" w:lineRule="auto"/>
                        <w:jc w:val="center"/>
                        <w:rPr>
                          <w:sz w:val="20"/>
                          <w:szCs w:val="20"/>
                        </w:rPr>
                      </w:pPr>
                      <w:r w:rsidRPr="002A48BB">
                        <w:rPr>
                          <w:sz w:val="20"/>
                          <w:szCs w:val="20"/>
                        </w:rPr>
                        <w:t>feedback</w:t>
                      </w:r>
                    </w:p>
                  </w:txbxContent>
                </v:textbox>
              </v:shape>
            </w:pict>
          </mc:Fallback>
        </mc:AlternateContent>
      </w:r>
      <w:r w:rsidRPr="00D13571">
        <w:rPr>
          <w:noProof/>
        </w:rPr>
        <mc:AlternateContent>
          <mc:Choice Requires="wps">
            <w:drawing>
              <wp:anchor distT="0" distB="0" distL="114300" distR="114300" simplePos="0" relativeHeight="251661312" behindDoc="0" locked="0" layoutInCell="1" allowOverlap="1" wp14:anchorId="2AD0FC6D" wp14:editId="2E70AA6E">
                <wp:simplePos x="0" y="0"/>
                <wp:positionH relativeFrom="column">
                  <wp:posOffset>4345940</wp:posOffset>
                </wp:positionH>
                <wp:positionV relativeFrom="paragraph">
                  <wp:posOffset>82550</wp:posOffset>
                </wp:positionV>
                <wp:extent cx="332740" cy="1778000"/>
                <wp:effectExtent l="0" t="0" r="0" b="0"/>
                <wp:wrapNone/>
                <wp:docPr id="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17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99AF8" w14:textId="77777777" w:rsidR="00C76B9A" w:rsidRPr="002A48BB" w:rsidRDefault="00C76B9A" w:rsidP="00C76B9A">
                            <w:pPr>
                              <w:spacing w:after="0" w:line="240" w:lineRule="auto"/>
                              <w:jc w:val="center"/>
                              <w:rPr>
                                <w:sz w:val="20"/>
                                <w:szCs w:val="20"/>
                              </w:rPr>
                            </w:pPr>
                            <w:r w:rsidRPr="002A48BB">
                              <w:rPr>
                                <w:sz w:val="20"/>
                                <w:szCs w:val="20"/>
                              </w:rPr>
                              <w:t>feedback</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D0FC6D" id="Text Box 35" o:spid="_x0000_s1028" type="#_x0000_t202" style="position:absolute;left:0;text-align:left;margin-left:342.2pt;margin-top:6.5pt;width:26.2pt;height:140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" stroked="f">
                <v:textbox style="layout-flow:vertical;mso-fit-shape-to-text:t">
                  <w:txbxContent>
                    <w:p w14:paraId="02A99AF8" w14:textId="77777777" w:rsidR="00C76B9A" w:rsidRPr="002A48BB" w:rsidRDefault="00C76B9A" w:rsidP="00C76B9A">
                      <w:pPr>
                        <w:spacing w:after="0" w:line="240" w:lineRule="auto"/>
                        <w:jc w:val="center"/>
                        <w:rPr>
                          <w:sz w:val="20"/>
                          <w:szCs w:val="20"/>
                        </w:rPr>
                      </w:pPr>
                      <w:r w:rsidRPr="002A48BB">
                        <w:rPr>
                          <w:sz w:val="20"/>
                          <w:szCs w:val="20"/>
                        </w:rPr>
                        <w:t>feedback</w:t>
                      </w:r>
                    </w:p>
                  </w:txbxContent>
                </v:textbox>
              </v:shape>
            </w:pict>
          </mc:Fallback>
        </mc:AlternateContent>
      </w:r>
      <w:r w:rsidRPr="00D13571">
        <w:rPr>
          <w:noProof/>
        </w:rPr>
        <mc:AlternateContent>
          <mc:Choice Requires="wps">
            <w:drawing>
              <wp:anchor distT="0" distB="0" distL="114300" distR="114300" simplePos="0" relativeHeight="251664384" behindDoc="0" locked="0" layoutInCell="1" allowOverlap="1" wp14:anchorId="334706B8" wp14:editId="46D982A1">
                <wp:simplePos x="0" y="0"/>
                <wp:positionH relativeFrom="column">
                  <wp:posOffset>4146550</wp:posOffset>
                </wp:positionH>
                <wp:positionV relativeFrom="paragraph">
                  <wp:posOffset>150495</wp:posOffset>
                </wp:positionV>
                <wp:extent cx="237490" cy="1571625"/>
                <wp:effectExtent l="19050" t="38100" r="10160" b="9525"/>
                <wp:wrapNone/>
                <wp:docPr id="10" name="Ar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652991" flipH="1">
                          <a:off x="0" y="0"/>
                          <a:ext cx="237490" cy="1571625"/>
                        </a:xfrm>
                        <a:custGeom>
                          <a:avLst/>
                          <a:gdLst>
                            <a:gd name="G0" fmla="+- 0 0 0"/>
                            <a:gd name="G1" fmla="+- 21494 0 0"/>
                            <a:gd name="G2" fmla="+- 21600 0 0"/>
                            <a:gd name="T0" fmla="*/ 2135 w 21600"/>
                            <a:gd name="T1" fmla="*/ 0 h 42280"/>
                            <a:gd name="T2" fmla="*/ 5874 w 21600"/>
                            <a:gd name="T3" fmla="*/ 42280 h 42280"/>
                            <a:gd name="T4" fmla="*/ 0 w 21600"/>
                            <a:gd name="T5" fmla="*/ 21494 h 42280"/>
                          </a:gdLst>
                          <a:ahLst/>
                          <a:cxnLst>
                            <a:cxn ang="0">
                              <a:pos x="T0" y="T1"/>
                            </a:cxn>
                            <a:cxn ang="0">
                              <a:pos x="T2" y="T3"/>
                            </a:cxn>
                            <a:cxn ang="0">
                              <a:pos x="T4" y="T5"/>
                            </a:cxn>
                          </a:cxnLst>
                          <a:rect l="0" t="0" r="r" b="b"/>
                          <a:pathLst>
                            <a:path w="21600" h="42280" fill="none" extrusionOk="0">
                              <a:moveTo>
                                <a:pt x="2135" y="-1"/>
                              </a:moveTo>
                              <a:cubicBezTo>
                                <a:pt x="13183" y="1097"/>
                                <a:pt x="21600" y="10391"/>
                                <a:pt x="21600" y="21494"/>
                              </a:cubicBezTo>
                              <a:cubicBezTo>
                                <a:pt x="21600" y="31161"/>
                                <a:pt x="15176" y="39651"/>
                                <a:pt x="5873" y="42279"/>
                              </a:cubicBezTo>
                            </a:path>
                            <a:path w="21600" h="42280" stroke="0" extrusionOk="0">
                              <a:moveTo>
                                <a:pt x="2135" y="-1"/>
                              </a:moveTo>
                              <a:cubicBezTo>
                                <a:pt x="13183" y="1097"/>
                                <a:pt x="21600" y="10391"/>
                                <a:pt x="21600" y="21494"/>
                              </a:cubicBezTo>
                              <a:cubicBezTo>
                                <a:pt x="21600" y="31161"/>
                                <a:pt x="15176" y="39651"/>
                                <a:pt x="5873" y="42279"/>
                              </a:cubicBezTo>
                              <a:lnTo>
                                <a:pt x="0" y="21494"/>
                              </a:lnTo>
                              <a:close/>
                            </a:path>
                          </a:pathLst>
                        </a:custGeom>
                        <a:noFill/>
                        <a:ln w="19050">
                          <a:solidFill>
                            <a:srgbClr val="000000"/>
                          </a:solidFill>
                          <a:prstDash val="sysDot"/>
                          <a:round/>
                          <a:headEnd/>
                          <a:tailEnd type="stealth"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D4055" id="Arc 39" o:spid="_x0000_s1026" style="position:absolute;margin-left:326.5pt;margin-top:11.85pt;width:18.7pt;height:123.75pt;rotation:-11635907fd;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" path="m2135,-1nfc13183,1097,21600,10391,21600,21494v,9667,-6424,18157,-15727,20785em2135,-1nsc13183,1097,21600,10391,21600,21494v,9667,-6424,18157,-15727,20785l,21494,2135,-1xe" filled="f" strokeweight="1.5pt">
                <v:stroke dashstyle="1 1" endarrow="classic" endarrowlength="long"/>
                <v:path arrowok="t" o:extrusionok="f" o:connecttype="custom" o:connectlocs="23474,0;64584,1571625;0,798971" o:connectangles="0,0,0"/>
              </v:shape>
            </w:pict>
          </mc:Fallback>
        </mc:AlternateContent>
      </w:r>
      <w:r w:rsidRPr="00D13571">
        <w:rPr>
          <w:noProof/>
        </w:rPr>
        <mc:AlternateContent>
          <mc:Choice Requires="wps">
            <w:drawing>
              <wp:anchor distT="0" distB="0" distL="114300" distR="114300" simplePos="0" relativeHeight="251663360" behindDoc="0" locked="0" layoutInCell="1" allowOverlap="1" wp14:anchorId="217546C3" wp14:editId="2B286C60">
                <wp:simplePos x="0" y="0"/>
                <wp:positionH relativeFrom="column">
                  <wp:posOffset>1036955</wp:posOffset>
                </wp:positionH>
                <wp:positionV relativeFrom="paragraph">
                  <wp:posOffset>120015</wp:posOffset>
                </wp:positionV>
                <wp:extent cx="237490" cy="1604645"/>
                <wp:effectExtent l="0" t="0" r="29210" b="33655"/>
                <wp:wrapNone/>
                <wp:docPr id="9" name="Ar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37490" cy="1604645"/>
                        </a:xfrm>
                        <a:custGeom>
                          <a:avLst/>
                          <a:gdLst>
                            <a:gd name="G0" fmla="+- 0 0 0"/>
                            <a:gd name="G1" fmla="+- 21568 0 0"/>
                            <a:gd name="G2" fmla="+- 21600 0 0"/>
                            <a:gd name="T0" fmla="*/ 1181 w 21600"/>
                            <a:gd name="T1" fmla="*/ 0 h 43162"/>
                            <a:gd name="T2" fmla="*/ 524 w 21600"/>
                            <a:gd name="T3" fmla="*/ 43162 h 43162"/>
                            <a:gd name="T4" fmla="*/ 0 w 21600"/>
                            <a:gd name="T5" fmla="*/ 21568 h 43162"/>
                          </a:gdLst>
                          <a:ahLst/>
                          <a:cxnLst>
                            <a:cxn ang="0">
                              <a:pos x="T0" y="T1"/>
                            </a:cxn>
                            <a:cxn ang="0">
                              <a:pos x="T2" y="T3"/>
                            </a:cxn>
                            <a:cxn ang="0">
                              <a:pos x="T4" y="T5"/>
                            </a:cxn>
                          </a:cxnLst>
                          <a:rect l="0" t="0" r="r" b="b"/>
                          <a:pathLst>
                            <a:path w="21600" h="43162" fill="none" extrusionOk="0">
                              <a:moveTo>
                                <a:pt x="1180" y="0"/>
                              </a:moveTo>
                              <a:cubicBezTo>
                                <a:pt x="12634" y="627"/>
                                <a:pt x="21600" y="10097"/>
                                <a:pt x="21600" y="21568"/>
                              </a:cubicBezTo>
                              <a:cubicBezTo>
                                <a:pt x="21600" y="33293"/>
                                <a:pt x="12245" y="42877"/>
                                <a:pt x="523" y="43161"/>
                              </a:cubicBezTo>
                            </a:path>
                            <a:path w="21600" h="43162" stroke="0" extrusionOk="0">
                              <a:moveTo>
                                <a:pt x="1180" y="0"/>
                              </a:moveTo>
                              <a:cubicBezTo>
                                <a:pt x="12634" y="627"/>
                                <a:pt x="21600" y="10097"/>
                                <a:pt x="21600" y="21568"/>
                              </a:cubicBezTo>
                              <a:cubicBezTo>
                                <a:pt x="21600" y="33293"/>
                                <a:pt x="12245" y="42877"/>
                                <a:pt x="523" y="43161"/>
                              </a:cubicBezTo>
                              <a:lnTo>
                                <a:pt x="0" y="21568"/>
                              </a:lnTo>
                              <a:close/>
                            </a:path>
                          </a:pathLst>
                        </a:custGeom>
                        <a:noFill/>
                        <a:ln w="19050">
                          <a:solidFill>
                            <a:srgbClr val="000000"/>
                          </a:solidFill>
                          <a:prstDash val="sysDot"/>
                          <a:round/>
                          <a:headEnd/>
                          <a:tailEnd type="stealth"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7F21E" id="Arc 38" o:spid="_x0000_s1026" style="position:absolute;margin-left:81.65pt;margin-top:9.45pt;width:18.7pt;height:126.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" path="m1180,nfc12634,627,21600,10097,21600,21568v,11725,-9355,21309,-21077,21593em1180,nsc12634,627,21600,10097,21600,21568v,11725,-9355,21309,-21077,21593l,21568,1180,xe" filled="f" strokeweight="1.5pt">
                <v:stroke dashstyle="1 1" endarrow="classic" endarrowlength="long"/>
                <v:path arrowok="t" o:extrusionok="f" o:connecttype="custom" o:connectlocs="12985,0;5761,1604645;0,801839" o:connectangles="0,0,0"/>
              </v:shape>
            </w:pict>
          </mc:Fallback>
        </mc:AlternateContent>
      </w:r>
    </w:p>
    <w:p w14:paraId="56641E95" w14:textId="77777777" w:rsidR="00C76B9A" w:rsidRPr="00D13571" w:rsidRDefault="00C76B9A" w:rsidP="00C76B9A">
      <w:pPr>
        <w:spacing w:after="0"/>
      </w:pPr>
    </w:p>
    <w:p w14:paraId="59F62892" w14:textId="77777777" w:rsidR="00C76B9A" w:rsidRPr="00D13571" w:rsidRDefault="00804532" w:rsidP="00C76B9A">
      <w:pPr>
        <w:spacing w:after="0"/>
      </w:pPr>
      <w:r w:rsidRPr="00D13571">
        <w:rPr>
          <w:noProof/>
        </w:rPr>
        <mc:AlternateContent>
          <mc:Choice Requires="wps">
            <w:drawing>
              <wp:anchor distT="0" distB="0" distL="114300" distR="114300" simplePos="0" relativeHeight="251658240" behindDoc="0" locked="0" layoutInCell="1" allowOverlap="1" wp14:anchorId="48D267EE" wp14:editId="4AE9F31F">
                <wp:simplePos x="0" y="0"/>
                <wp:positionH relativeFrom="column">
                  <wp:posOffset>3174365</wp:posOffset>
                </wp:positionH>
                <wp:positionV relativeFrom="paragraph">
                  <wp:posOffset>128270</wp:posOffset>
                </wp:positionV>
                <wp:extent cx="936625" cy="795655"/>
                <wp:effectExtent l="0" t="24765" r="0" b="0"/>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36625" cy="795655"/>
                        </a:xfrm>
                        <a:prstGeom prst="homePlate">
                          <a:avLst>
                            <a:gd name="adj" fmla="val 294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C106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4" o:spid="_x0000_s1026" type="#_x0000_t15" style="position:absolute;margin-left:249.95pt;margin-top:10.1pt;width:73.75pt;height:62.6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"/>
            </w:pict>
          </mc:Fallback>
        </mc:AlternateContent>
      </w:r>
      <w:r w:rsidRPr="00D13571">
        <w:rPr>
          <w:noProof/>
        </w:rPr>
        <mc:AlternateContent>
          <mc:Choice Requires="wps">
            <w:drawing>
              <wp:anchor distT="0" distB="0" distL="114300" distR="114300" simplePos="0" relativeHeight="251657216" behindDoc="0" locked="0" layoutInCell="1" allowOverlap="1" wp14:anchorId="0C20C80D" wp14:editId="60A761C1">
                <wp:simplePos x="0" y="0"/>
                <wp:positionH relativeFrom="column">
                  <wp:posOffset>1343025</wp:posOffset>
                </wp:positionH>
                <wp:positionV relativeFrom="paragraph">
                  <wp:posOffset>128270</wp:posOffset>
                </wp:positionV>
                <wp:extent cx="936625" cy="795655"/>
                <wp:effectExtent l="0" t="24765" r="0" b="0"/>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36625" cy="795655"/>
                        </a:xfrm>
                        <a:prstGeom prst="homePlate">
                          <a:avLst>
                            <a:gd name="adj" fmla="val 294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E6E07" id="AutoShape 33" o:spid="_x0000_s1026" type="#_x0000_t15" style="position:absolute;margin-left:105.75pt;margin-top:10.1pt;width:73.75pt;height:62.6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"/>
            </w:pict>
          </mc:Fallback>
        </mc:AlternateContent>
      </w:r>
      <w:r w:rsidRPr="00D13571">
        <w:rPr>
          <w:noProof/>
        </w:rPr>
        <mc:AlternateContent>
          <mc:Choice Requires="wps">
            <w:drawing>
              <wp:anchor distT="0" distB="0" distL="114300" distR="114300" simplePos="0" relativeHeight="251655168" behindDoc="0" locked="0" layoutInCell="1" allowOverlap="1" wp14:anchorId="105E0A73" wp14:editId="02C38F62">
                <wp:simplePos x="0" y="0"/>
                <wp:positionH relativeFrom="column">
                  <wp:posOffset>2241550</wp:posOffset>
                </wp:positionH>
                <wp:positionV relativeFrom="paragraph">
                  <wp:posOffset>128270</wp:posOffset>
                </wp:positionV>
                <wp:extent cx="936625" cy="795655"/>
                <wp:effectExtent l="0" t="24765" r="0" b="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36625" cy="795655"/>
                        </a:xfrm>
                        <a:prstGeom prst="homePlate">
                          <a:avLst>
                            <a:gd name="adj" fmla="val 294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18DBB" id="AutoShape 28" o:spid="_x0000_s1026" type="#_x0000_t15" style="position:absolute;margin-left:176.5pt;margin-top:10.1pt;width:73.75pt;height:62.6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"/>
            </w:pict>
          </mc:Fallback>
        </mc:AlternateContent>
      </w:r>
    </w:p>
    <w:p w14:paraId="537F5F33" w14:textId="77777777" w:rsidR="00C76B9A" w:rsidRPr="00D13571" w:rsidRDefault="00804532" w:rsidP="00C76B9A">
      <w:pPr>
        <w:spacing w:after="0"/>
      </w:pPr>
      <w:r w:rsidRPr="00D13571">
        <w:rPr>
          <w:noProof/>
        </w:rPr>
        <mc:AlternateContent>
          <mc:Choice Requires="wps">
            <w:drawing>
              <wp:anchor distT="0" distB="0" distL="114300" distR="114300" simplePos="0" relativeHeight="251659264" behindDoc="0" locked="0" layoutInCell="1" allowOverlap="1" wp14:anchorId="23605F85" wp14:editId="433D3EA5">
                <wp:simplePos x="0" y="0"/>
                <wp:positionH relativeFrom="column">
                  <wp:posOffset>3302000</wp:posOffset>
                </wp:positionH>
                <wp:positionV relativeFrom="paragraph">
                  <wp:posOffset>197485</wp:posOffset>
                </wp:positionV>
                <wp:extent cx="713740" cy="409575"/>
                <wp:effectExtent l="0" t="0" r="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AFF95" w14:textId="77777777" w:rsidR="00C76B9A" w:rsidRPr="00C967BE" w:rsidRDefault="00C76B9A" w:rsidP="00C76B9A">
                            <w:pPr>
                              <w:spacing w:after="0" w:line="240" w:lineRule="auto"/>
                              <w:ind w:firstLine="0"/>
                              <w:jc w:val="center"/>
                              <w:rPr>
                                <w:sz w:val="20"/>
                                <w:szCs w:val="20"/>
                              </w:rPr>
                            </w:pPr>
                            <w:r>
                              <w:rPr>
                                <w:sz w:val="20"/>
                                <w:szCs w:val="20"/>
                              </w:rPr>
                              <w:t>networks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05F85" id="Text Box 31" o:spid="_x0000_s1029" type="#_x0000_t202" style="position:absolute;left:0;text-align:left;margin-left:260pt;margin-top:15.55pt;width:56.2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" stroked="f">
                <v:textbox>
                  <w:txbxContent>
                    <w:p w14:paraId="14AAFF95" w14:textId="77777777" w:rsidR="00C76B9A" w:rsidRPr="00C967BE" w:rsidRDefault="00C76B9A" w:rsidP="00C76B9A">
                      <w:pPr>
                        <w:spacing w:after="0" w:line="240" w:lineRule="auto"/>
                        <w:ind w:firstLine="0"/>
                        <w:jc w:val="center"/>
                        <w:rPr>
                          <w:sz w:val="20"/>
                          <w:szCs w:val="20"/>
                        </w:rPr>
                      </w:pPr>
                      <w:r>
                        <w:rPr>
                          <w:sz w:val="20"/>
                          <w:szCs w:val="20"/>
                        </w:rPr>
                        <w:t>networks</w:t>
                      </w:r>
                    </w:p>
                  </w:txbxContent>
                </v:textbox>
              </v:shape>
            </w:pict>
          </mc:Fallback>
        </mc:AlternateContent>
      </w:r>
      <w:r w:rsidRPr="00D13571">
        <w:rPr>
          <w:noProof/>
        </w:rPr>
        <mc:AlternateContent>
          <mc:Choice Requires="wps">
            <w:drawing>
              <wp:anchor distT="0" distB="0" distL="114300" distR="114300" simplePos="0" relativeHeight="251660288" behindDoc="0" locked="0" layoutInCell="1" allowOverlap="1" wp14:anchorId="1F991BCE" wp14:editId="4FCC7BD6">
                <wp:simplePos x="0" y="0"/>
                <wp:positionH relativeFrom="column">
                  <wp:posOffset>1445895</wp:posOffset>
                </wp:positionH>
                <wp:positionV relativeFrom="paragraph">
                  <wp:posOffset>179705</wp:posOffset>
                </wp:positionV>
                <wp:extent cx="763270" cy="285750"/>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72932" w14:textId="77777777" w:rsidR="00C76B9A" w:rsidRPr="002A48BB" w:rsidRDefault="00C76B9A" w:rsidP="00C76B9A">
                            <w:pPr>
                              <w:spacing w:after="0" w:line="240" w:lineRule="auto"/>
                              <w:ind w:firstLine="0"/>
                              <w:jc w:val="center"/>
                              <w:rPr>
                                <w:sz w:val="20"/>
                                <w:szCs w:val="20"/>
                              </w:rPr>
                            </w:pPr>
                            <w:r w:rsidRPr="002A48BB">
                              <w:rPr>
                                <w:sz w:val="20"/>
                                <w:szCs w:val="20"/>
                              </w:rPr>
                              <w:t>knowledge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991BCE" id="Text Box 30" o:spid="_x0000_s1030" type="#_x0000_t202" style="position:absolute;left:0;text-align:left;margin-left:113.85pt;margin-top:14.15pt;width:60.1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" stroked="f">
                <v:textbox>
                  <w:txbxContent>
                    <w:p w14:paraId="63D72932" w14:textId="77777777" w:rsidR="00C76B9A" w:rsidRPr="002A48BB" w:rsidRDefault="00C76B9A" w:rsidP="00C76B9A">
                      <w:pPr>
                        <w:spacing w:after="0" w:line="240" w:lineRule="auto"/>
                        <w:ind w:firstLine="0"/>
                        <w:jc w:val="center"/>
                        <w:rPr>
                          <w:sz w:val="20"/>
                          <w:szCs w:val="20"/>
                        </w:rPr>
                      </w:pPr>
                      <w:r w:rsidRPr="002A48BB">
                        <w:rPr>
                          <w:sz w:val="20"/>
                          <w:szCs w:val="20"/>
                        </w:rPr>
                        <w:t>knowledge</w:t>
                      </w:r>
                    </w:p>
                  </w:txbxContent>
                </v:textbox>
              </v:shape>
            </w:pict>
          </mc:Fallback>
        </mc:AlternateContent>
      </w:r>
      <w:r w:rsidRPr="00D13571">
        <w:rPr>
          <w:noProof/>
        </w:rPr>
        <mc:AlternateContent>
          <mc:Choice Requires="wps">
            <w:drawing>
              <wp:anchor distT="0" distB="0" distL="114300" distR="114300" simplePos="0" relativeHeight="251656192" behindDoc="0" locked="0" layoutInCell="1" allowOverlap="1" wp14:anchorId="72B79DF3" wp14:editId="093371FC">
                <wp:simplePos x="0" y="0"/>
                <wp:positionH relativeFrom="column">
                  <wp:posOffset>2334895</wp:posOffset>
                </wp:positionH>
                <wp:positionV relativeFrom="paragraph">
                  <wp:posOffset>179705</wp:posOffset>
                </wp:positionV>
                <wp:extent cx="730885" cy="25908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C2000" w14:textId="77777777" w:rsidR="00C76B9A" w:rsidRPr="002A48BB" w:rsidRDefault="00C76B9A" w:rsidP="00C76B9A">
                            <w:pPr>
                              <w:spacing w:after="0" w:line="240" w:lineRule="auto"/>
                              <w:ind w:firstLine="0"/>
                              <w:jc w:val="center"/>
                              <w:rPr>
                                <w:sz w:val="18"/>
                                <w:szCs w:val="18"/>
                              </w:rPr>
                            </w:pPr>
                            <w:r w:rsidRPr="002A48BB">
                              <w:rPr>
                                <w:sz w:val="18"/>
                                <w:szCs w:val="18"/>
                              </w:rPr>
                              <w:t>innovation</w:t>
                            </w:r>
                            <w:r>
                              <w:rPr>
                                <w:sz w:val="18"/>
                                <w:szCs w:val="18"/>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B79DF3" id="Text Box 32" o:spid="_x0000_s1031" type="#_x0000_t202" style="position:absolute;left:0;text-align:left;margin-left:183.85pt;margin-top:14.15pt;width:57.55pt;height: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" stroked="f">
                <v:textbox>
                  <w:txbxContent>
                    <w:p w14:paraId="4ACC2000" w14:textId="77777777" w:rsidR="00C76B9A" w:rsidRPr="002A48BB" w:rsidRDefault="00C76B9A" w:rsidP="00C76B9A">
                      <w:pPr>
                        <w:spacing w:after="0" w:line="240" w:lineRule="auto"/>
                        <w:ind w:firstLine="0"/>
                        <w:jc w:val="center"/>
                        <w:rPr>
                          <w:sz w:val="18"/>
                          <w:szCs w:val="18"/>
                        </w:rPr>
                      </w:pPr>
                      <w:r w:rsidRPr="002A48BB">
                        <w:rPr>
                          <w:sz w:val="18"/>
                          <w:szCs w:val="18"/>
                        </w:rPr>
                        <w:t>innovation</w:t>
                      </w:r>
                      <w:r>
                        <w:rPr>
                          <w:sz w:val="18"/>
                          <w:szCs w:val="18"/>
                        </w:rPr>
                        <w:t>s</w:t>
                      </w:r>
                    </w:p>
                  </w:txbxContent>
                </v:textbox>
              </v:shape>
            </w:pict>
          </mc:Fallback>
        </mc:AlternateContent>
      </w:r>
    </w:p>
    <w:p w14:paraId="58741286" w14:textId="77777777" w:rsidR="00C76B9A" w:rsidRPr="00D13571" w:rsidRDefault="00C76B9A" w:rsidP="00C76B9A">
      <w:pPr>
        <w:spacing w:after="0"/>
      </w:pPr>
    </w:p>
    <w:p w14:paraId="77F78734" w14:textId="77777777" w:rsidR="00C76B9A" w:rsidRPr="00D13571" w:rsidRDefault="00C76B9A" w:rsidP="00C76B9A">
      <w:pPr>
        <w:spacing w:after="0"/>
      </w:pPr>
    </w:p>
    <w:p w14:paraId="6E0ABEA3" w14:textId="77777777" w:rsidR="00C76B9A" w:rsidRPr="00D13571" w:rsidRDefault="00804532" w:rsidP="00C76B9A">
      <w:pPr>
        <w:spacing w:after="0"/>
      </w:pPr>
      <w:r w:rsidRPr="00D13571">
        <w:rPr>
          <w:noProof/>
        </w:rPr>
        <mc:AlternateContent>
          <mc:Choice Requires="wps">
            <w:drawing>
              <wp:anchor distT="0" distB="0" distL="114300" distR="114300" simplePos="0" relativeHeight="251651072" behindDoc="0" locked="0" layoutInCell="1" allowOverlap="1" wp14:anchorId="15A88A05" wp14:editId="7DC3A181">
                <wp:simplePos x="0" y="0"/>
                <wp:positionH relativeFrom="column">
                  <wp:posOffset>1263015</wp:posOffset>
                </wp:positionH>
                <wp:positionV relativeFrom="paragraph">
                  <wp:posOffset>107315</wp:posOffset>
                </wp:positionV>
                <wp:extent cx="2917825" cy="683895"/>
                <wp:effectExtent l="0" t="0" r="0" b="190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825" cy="683895"/>
                        </a:xfrm>
                        <a:prstGeom prst="flowChartMagneticDisk">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47C93" id="AutoShape 23" o:spid="_x0000_s1026" type="#_x0000_t132" style="position:absolute;margin-left:99.45pt;margin-top:8.45pt;width:229.75pt;height:5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"/>
            </w:pict>
          </mc:Fallback>
        </mc:AlternateContent>
      </w:r>
    </w:p>
    <w:p w14:paraId="2D407105" w14:textId="77777777" w:rsidR="00C76B9A" w:rsidRPr="00D13571" w:rsidRDefault="00804532" w:rsidP="00C76B9A">
      <w:pPr>
        <w:spacing w:after="0"/>
      </w:pPr>
      <w:r w:rsidRPr="00D13571">
        <w:rPr>
          <w:noProof/>
        </w:rPr>
        <mc:AlternateContent>
          <mc:Choice Requires="wps">
            <w:drawing>
              <wp:anchor distT="0" distB="0" distL="114300" distR="114300" simplePos="0" relativeHeight="251654144" behindDoc="0" locked="0" layoutInCell="1" allowOverlap="1" wp14:anchorId="5517BAD6" wp14:editId="0A679004">
                <wp:simplePos x="0" y="0"/>
                <wp:positionH relativeFrom="column">
                  <wp:posOffset>1595755</wp:posOffset>
                </wp:positionH>
                <wp:positionV relativeFrom="paragraph">
                  <wp:posOffset>123190</wp:posOffset>
                </wp:positionV>
                <wp:extent cx="2303780" cy="292100"/>
                <wp:effectExtent l="0" t="0" r="127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92100"/>
                        </a:xfrm>
                        <a:prstGeom prst="rect">
                          <a:avLst/>
                        </a:prstGeom>
                        <a:solidFill>
                          <a:srgbClr val="FFFFFF"/>
                        </a:solidFill>
                        <a:ln w="9525">
                          <a:solidFill>
                            <a:srgbClr val="FFFFFF"/>
                          </a:solidFill>
                          <a:miter lim="800000"/>
                          <a:headEnd/>
                          <a:tailEnd/>
                        </a:ln>
                      </wps:spPr>
                      <wps:txbx>
                        <w:txbxContent>
                          <w:p w14:paraId="25B0B63E" w14:textId="77777777" w:rsidR="00C76B9A" w:rsidRPr="001867B5" w:rsidRDefault="00C76B9A" w:rsidP="00C76B9A">
                            <w:pPr>
                              <w:spacing w:after="0" w:line="240" w:lineRule="auto"/>
                              <w:ind w:firstLine="0"/>
                              <w:jc w:val="center"/>
                            </w:pPr>
                            <w:r w:rsidRPr="001867B5">
                              <w:rPr>
                                <w:b/>
                              </w:rPr>
                              <w:t>scientific and technical progress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517BAD6" id="Text Box 26" o:spid="_x0000_s1032" type="#_x0000_t202" style="position:absolute;left:0;text-align:left;margin-left:125.65pt;margin-top:9.7pt;width:181.4pt;height:23pt;z-index:2516541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" strokecolor="white">
                <v:textbox>
                  <w:txbxContent>
                    <w:p w14:paraId="25B0B63E" w14:textId="77777777" w:rsidR="00C76B9A" w:rsidRPr="001867B5" w:rsidRDefault="00C76B9A" w:rsidP="00C76B9A">
                      <w:pPr>
                        <w:spacing w:after="0" w:line="240" w:lineRule="auto"/>
                        <w:ind w:firstLine="0"/>
                        <w:jc w:val="center"/>
                      </w:pPr>
                      <w:r w:rsidRPr="001867B5">
                        <w:rPr>
                          <w:b/>
                        </w:rPr>
                        <w:t>scientific and technical progress</w:t>
                      </w:r>
                    </w:p>
                  </w:txbxContent>
                </v:textbox>
              </v:shape>
            </w:pict>
          </mc:Fallback>
        </mc:AlternateContent>
      </w:r>
    </w:p>
    <w:p w14:paraId="1C3CA5C2" w14:textId="77777777" w:rsidR="00C76B9A" w:rsidRPr="00D13571" w:rsidRDefault="00C76B9A" w:rsidP="00C76B9A">
      <w:pPr>
        <w:spacing w:after="0"/>
      </w:pPr>
    </w:p>
    <w:p w14:paraId="5DAFCE41" w14:textId="77777777" w:rsidR="00C76B9A" w:rsidRPr="0085632A" w:rsidRDefault="0085632A" w:rsidP="006E7D08">
      <w:pPr>
        <w:pStyle w:val="Sourcecmq"/>
      </w:pPr>
      <w:r w:rsidRPr="0085632A">
        <w:t>Source: (</w:t>
      </w:r>
      <w:proofErr w:type="spellStart"/>
      <w:r w:rsidR="00C76B9A" w:rsidRPr="0085632A">
        <w:t>Łobejko</w:t>
      </w:r>
      <w:proofErr w:type="spellEnd"/>
      <w:r w:rsidR="00C76B9A" w:rsidRPr="0085632A">
        <w:t>, 2010, p. 11</w:t>
      </w:r>
      <w:r w:rsidRPr="0085632A">
        <w:t>)</w:t>
      </w:r>
      <w:r w:rsidR="00C76B9A" w:rsidRPr="0085632A">
        <w:t>.</w:t>
      </w:r>
    </w:p>
    <w:p w14:paraId="3C887818" w14:textId="77777777" w:rsidR="00391C84" w:rsidRPr="00D13571" w:rsidRDefault="00391C84" w:rsidP="00F15797">
      <w:pPr>
        <w:pStyle w:val="Normalcmq"/>
      </w:pPr>
      <w:r w:rsidRPr="00D13571">
        <w:t xml:space="preserve">All equation numbers should be placed on separate lines and numbered consecutively. </w:t>
      </w:r>
      <w:r w:rsidR="00F15797" w:rsidRPr="00D13571">
        <w:t xml:space="preserve">Equations should be centered. </w:t>
      </w:r>
      <w:r w:rsidRPr="00D13571">
        <w:t>Equation numbers should be placed within parentheses (1)</w:t>
      </w:r>
      <w:r w:rsidR="00C3694C" w:rsidRPr="00D13571">
        <w:t xml:space="preserve"> as in the example above. </w:t>
      </w:r>
    </w:p>
    <w:p w14:paraId="5A73FA72" w14:textId="77777777" w:rsidR="00391C84" w:rsidRPr="00D13571" w:rsidRDefault="009F4C25" w:rsidP="00CC5952">
      <w:pPr>
        <w:pStyle w:val="Normalcmq"/>
        <w:ind w:left="3545" w:firstLine="0"/>
      </w:pPr>
      <w:r w:rsidRPr="00D13571">
        <w:rPr>
          <w:position w:val="-10"/>
        </w:rPr>
        <w:object w:dxaOrig="1020" w:dyaOrig="320" w14:anchorId="420CA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6pt" o:ole="">
            <v:imagedata r:id="rId8" o:title=""/>
          </v:shape>
          <o:OLEObject Type="Embed" ProgID="Equation.3" ShapeID="_x0000_i1025" DrawAspect="Content" ObjectID="_1737969862" r:id="rId9"/>
        </w:object>
      </w:r>
      <w:r w:rsidR="00F15797" w:rsidRPr="00D13571">
        <w:tab/>
      </w:r>
      <w:r w:rsidR="00CC5952" w:rsidRPr="00D13571">
        <w:tab/>
      </w:r>
      <w:r w:rsidR="00CC5952" w:rsidRPr="00D13571">
        <w:tab/>
      </w:r>
      <w:r w:rsidR="00CC5952" w:rsidRPr="00D13571">
        <w:tab/>
      </w:r>
      <w:r w:rsidR="00CC5952" w:rsidRPr="00D13571">
        <w:tab/>
      </w:r>
      <w:r w:rsidR="00CC5952" w:rsidRPr="00D13571">
        <w:tab/>
      </w:r>
      <w:r w:rsidR="00391C84" w:rsidRPr="00D13571">
        <w:t>(1)</w:t>
      </w:r>
    </w:p>
    <w:p w14:paraId="2E5BDD6D" w14:textId="77777777" w:rsidR="00C3694C" w:rsidRPr="00D13571" w:rsidRDefault="00C3694C" w:rsidP="005B4333">
      <w:pPr>
        <w:pStyle w:val="Headingcmq1"/>
        <w:numPr>
          <w:ilvl w:val="0"/>
          <w:numId w:val="22"/>
        </w:numPr>
      </w:pPr>
      <w:r w:rsidRPr="00D13571">
        <w:t xml:space="preserve">References </w:t>
      </w:r>
    </w:p>
    <w:p w14:paraId="154A7BA9" w14:textId="77777777" w:rsidR="00F63B1B" w:rsidRPr="00D13571" w:rsidRDefault="009F2BE7" w:rsidP="009F2BE7">
      <w:pPr>
        <w:spacing w:after="0"/>
      </w:pPr>
      <w:r w:rsidRPr="00D13571">
        <w:t>Please use APA</w:t>
      </w:r>
      <w:r w:rsidR="005B4333">
        <w:t xml:space="preserve"> style for referring literature.</w:t>
      </w:r>
    </w:p>
    <w:p w14:paraId="6576CCCC" w14:textId="77777777" w:rsidR="00F63B1B" w:rsidRPr="00D13571" w:rsidRDefault="00F63B1B" w:rsidP="005B4333">
      <w:pPr>
        <w:pStyle w:val="Headingcmq1"/>
        <w:numPr>
          <w:ilvl w:val="0"/>
          <w:numId w:val="22"/>
        </w:numPr>
      </w:pPr>
      <w:r w:rsidRPr="00D13571">
        <w:lastRenderedPageBreak/>
        <w:t xml:space="preserve">Conclusion </w:t>
      </w:r>
    </w:p>
    <w:p w14:paraId="199B961D" w14:textId="77777777" w:rsidR="00F63B1B" w:rsidRPr="00D13571" w:rsidRDefault="00F63B1B" w:rsidP="00F63B1B">
      <w:pPr>
        <w:pStyle w:val="Normalcmq"/>
      </w:pPr>
      <w:r w:rsidRPr="00D13571">
        <w:t>Under the bibliography Author (-s) data should be placed typed in 12 point</w:t>
      </w:r>
      <w:r w:rsidR="005B4333">
        <w:t xml:space="preserve">s Times New Roman, aligned left, </w:t>
      </w:r>
      <w:r w:rsidRPr="00D13571">
        <w:t>1,0 line spacing (style Author2</w:t>
      </w:r>
      <w:r w:rsidR="009F0F8C" w:rsidRPr="00D13571">
        <w:t>_</w:t>
      </w:r>
      <w:r w:rsidR="00D3449C">
        <w:t>cmq</w:t>
      </w:r>
      <w:r w:rsidRPr="00D13571">
        <w:t>).</w:t>
      </w:r>
      <w:r w:rsidR="005B4333">
        <w:t xml:space="preserve"> Don’t forget to </w:t>
      </w:r>
      <w:r w:rsidR="005B4333" w:rsidRPr="005B4333">
        <w:t>use full and official English name of your University</w:t>
      </w:r>
      <w:r w:rsidR="005B4333">
        <w:t>/Institution.</w:t>
      </w:r>
    </w:p>
    <w:p w14:paraId="00DA8E83" w14:textId="77777777" w:rsidR="00F63B1B" w:rsidRPr="00D13571" w:rsidRDefault="00F63B1B" w:rsidP="005B4333">
      <w:pPr>
        <w:pStyle w:val="Headingcmq1"/>
        <w:numPr>
          <w:ilvl w:val="0"/>
          <w:numId w:val="22"/>
        </w:numPr>
      </w:pPr>
      <w:r w:rsidRPr="00D13571">
        <w:t>Bibliography</w:t>
      </w:r>
    </w:p>
    <w:p w14:paraId="5B99DF00" w14:textId="422470AD" w:rsidR="005B4333" w:rsidRDefault="00F63B1B" w:rsidP="00F63B1B">
      <w:pPr>
        <w:rPr>
          <w:szCs w:val="22"/>
        </w:rPr>
      </w:pPr>
      <w:r w:rsidRPr="00D13571">
        <w:rPr>
          <w:szCs w:val="22"/>
        </w:rPr>
        <w:t xml:space="preserve">The list of references has to be arranged alphabetically according to the first author, </w:t>
      </w:r>
      <w:r w:rsidRPr="00D13571">
        <w:t>are typed in 1</w:t>
      </w:r>
      <w:r w:rsidR="006E7D08">
        <w:t>1</w:t>
      </w:r>
      <w:r w:rsidRPr="00D13571">
        <w:t xml:space="preserve"> points, Times New Roman, numbered</w:t>
      </w:r>
      <w:r w:rsidR="005B4333">
        <w:t xml:space="preserve">, </w:t>
      </w:r>
      <w:r w:rsidR="005B4333" w:rsidRPr="00D13571">
        <w:t>aligned justified</w:t>
      </w:r>
      <w:r w:rsidR="005B4333">
        <w:t xml:space="preserve">, </w:t>
      </w:r>
      <w:r w:rsidR="005B4333" w:rsidRPr="00D13571">
        <w:t>1,0 line spacing</w:t>
      </w:r>
      <w:r w:rsidRPr="00D13571">
        <w:t xml:space="preserve"> </w:t>
      </w:r>
      <w:r w:rsidRPr="00D13571">
        <w:rPr>
          <w:szCs w:val="22"/>
        </w:rPr>
        <w:t>(</w:t>
      </w:r>
      <w:r w:rsidRPr="00D13571">
        <w:t xml:space="preserve">style </w:t>
      </w:r>
      <w:proofErr w:type="spellStart"/>
      <w:r w:rsidRPr="00D13571">
        <w:t>Bibliography</w:t>
      </w:r>
      <w:r w:rsidR="009F0F8C" w:rsidRPr="00D13571">
        <w:t>_</w:t>
      </w:r>
      <w:r w:rsidR="00D3449C">
        <w:t>cmq</w:t>
      </w:r>
      <w:proofErr w:type="spellEnd"/>
      <w:r w:rsidRPr="00D13571">
        <w:rPr>
          <w:szCs w:val="22"/>
        </w:rPr>
        <w:t xml:space="preserve">). Publications by the same author(s) should be listed in order of the year of the publication. </w:t>
      </w:r>
    </w:p>
    <w:p w14:paraId="161EE571" w14:textId="6D1245DA" w:rsidR="00E73219" w:rsidRPr="006E7D08" w:rsidRDefault="00E73219" w:rsidP="006E7D08">
      <w:pPr>
        <w:pStyle w:val="Bibliographycmq"/>
      </w:pPr>
      <w:r w:rsidRPr="006E7D08">
        <w:t xml:space="preserve">Gibbs, J. T., &amp; Huang, L. N. (Eds.). (2001). Children of color: Psychological interventions with culturally diverse youth. San Francisco, CA: Jossey-Bass. </w:t>
      </w:r>
    </w:p>
    <w:p w14:paraId="3A54EAD4" w14:textId="77777777" w:rsidR="00E73219" w:rsidRPr="006E7D08" w:rsidRDefault="00E73219" w:rsidP="006E7D08">
      <w:pPr>
        <w:pStyle w:val="Bibliographycmq"/>
      </w:pPr>
      <w:r w:rsidRPr="006E7D08">
        <w:t>Kidder, T. (1981). The soul of a new machine. Boston, MA: Little, Brown &amp; Company.</w:t>
      </w:r>
    </w:p>
    <w:p w14:paraId="66C1AB7E" w14:textId="77777777" w:rsidR="00E73219" w:rsidRPr="006E7D08" w:rsidRDefault="00E73219" w:rsidP="006E7D08">
      <w:pPr>
        <w:pStyle w:val="Bibliographycmq"/>
      </w:pPr>
      <w:r w:rsidRPr="006E7D08">
        <w:t>Ku, G. (2008). Learning to de-escalate: The effects of regret in escalation of commitment. Organizational Behavior and Human Decision Processes, 105(2), 221-232.</w:t>
      </w:r>
    </w:p>
    <w:p w14:paraId="2EDCF0DE" w14:textId="77777777" w:rsidR="00E73219" w:rsidRPr="006E7D08" w:rsidRDefault="00E73219" w:rsidP="006E7D08">
      <w:pPr>
        <w:pStyle w:val="Bibliographycmq"/>
      </w:pPr>
      <w:proofErr w:type="spellStart"/>
      <w:r w:rsidRPr="006E7D08">
        <w:t>Labajo</w:t>
      </w:r>
      <w:proofErr w:type="spellEnd"/>
      <w:r w:rsidRPr="006E7D08">
        <w:t xml:space="preserve">, J. (2003). Body and voice: The construction of gender in flamenco. In T. </w:t>
      </w:r>
      <w:proofErr w:type="spellStart"/>
      <w:r w:rsidRPr="006E7D08">
        <w:t>Magrini</w:t>
      </w:r>
      <w:proofErr w:type="spellEnd"/>
      <w:r w:rsidRPr="006E7D08">
        <w:t xml:space="preserve"> (Ed.), Music and gender: perspectives from the Mediterranean (pp. 67-86). Chicago, IL: University of Chicago Press.</w:t>
      </w:r>
    </w:p>
    <w:p w14:paraId="6D11444B" w14:textId="77777777" w:rsidR="00E73219" w:rsidRPr="006E7D08" w:rsidRDefault="00E73219" w:rsidP="006E7D08">
      <w:pPr>
        <w:pStyle w:val="Bibliographycmq"/>
      </w:pPr>
      <w:r w:rsidRPr="006E7D08">
        <w:t>National Renewable Energy Laboratory. (2008). Biofuels. Retrieved on May 6, 2013, from http://www.nrel.gov/learning/re_biofuels.html</w:t>
      </w:r>
      <w:r w:rsidR="00771B2E" w:rsidRPr="006E7D08">
        <w:t>.</w:t>
      </w:r>
    </w:p>
    <w:p w14:paraId="4A75F4AC" w14:textId="2B1A1564" w:rsidR="00E73219" w:rsidRPr="006E7D08" w:rsidRDefault="00E73219" w:rsidP="006E7D08">
      <w:pPr>
        <w:pStyle w:val="Bibliographycmq"/>
      </w:pPr>
      <w:r w:rsidRPr="006E7D08">
        <w:t>Sanchez, D., &amp; King-Toler, E. (2007). Addressing disparities consultation and outreach strategies for university settings. Consulting Psychology Journal: Practice and Research, 59(4), 286-295.</w:t>
      </w:r>
    </w:p>
    <w:p w14:paraId="22B36377" w14:textId="50D11D0B" w:rsidR="00C31BB6" w:rsidRDefault="00C31BB6" w:rsidP="00C31BB6">
      <w:pPr>
        <w:pStyle w:val="Bibliographycmq"/>
        <w:numPr>
          <w:ilvl w:val="0"/>
          <w:numId w:val="0"/>
        </w:numPr>
        <w:ind w:left="720" w:hanging="360"/>
        <w:rPr>
          <w:lang w:val="en-GB"/>
        </w:rPr>
      </w:pPr>
    </w:p>
    <w:p w14:paraId="650865D0" w14:textId="77777777" w:rsidR="005D3E76" w:rsidRDefault="005D3E76">
      <w:pPr>
        <w:spacing w:after="0" w:line="240" w:lineRule="auto"/>
        <w:ind w:firstLine="0"/>
        <w:contextualSpacing w:val="0"/>
        <w:jc w:val="left"/>
        <w:rPr>
          <w:b/>
          <w:bCs/>
        </w:rPr>
      </w:pPr>
    </w:p>
    <w:p w14:paraId="64D51585" w14:textId="77777777" w:rsidR="005D3E76" w:rsidRDefault="005D3E76">
      <w:pPr>
        <w:spacing w:after="0" w:line="240" w:lineRule="auto"/>
        <w:ind w:firstLine="0"/>
        <w:contextualSpacing w:val="0"/>
        <w:jc w:val="left"/>
        <w:rPr>
          <w:b/>
          <w:bCs/>
        </w:rPr>
      </w:pPr>
    </w:p>
    <w:p w14:paraId="5DA76AA7" w14:textId="77777777" w:rsidR="005D3E76" w:rsidRPr="00D13571" w:rsidRDefault="005D3E76" w:rsidP="00CD446D">
      <w:pPr>
        <w:pStyle w:val="Author2cmq"/>
        <w:spacing w:line="360" w:lineRule="auto"/>
        <w:rPr>
          <w:b/>
        </w:rPr>
      </w:pPr>
      <w:r w:rsidRPr="00D13571">
        <w:rPr>
          <w:b/>
        </w:rPr>
        <w:t>Author (-s) data:</w:t>
      </w:r>
    </w:p>
    <w:p w14:paraId="7AB3729D" w14:textId="77777777" w:rsidR="005D3E76" w:rsidRPr="00D13571" w:rsidRDefault="005D3E76" w:rsidP="005D3E76">
      <w:pPr>
        <w:pStyle w:val="Author2cmq"/>
        <w:ind w:left="0" w:firstLine="709"/>
      </w:pPr>
      <w:r w:rsidRPr="00D13571">
        <w:t>Name Surname</w:t>
      </w:r>
    </w:p>
    <w:p w14:paraId="5140EB18" w14:textId="77777777" w:rsidR="005D3E76" w:rsidRPr="00D13571" w:rsidRDefault="005D3E76" w:rsidP="005D3E76">
      <w:pPr>
        <w:pStyle w:val="Author2cmq"/>
        <w:ind w:left="0" w:firstLine="709"/>
      </w:pPr>
      <w:r w:rsidRPr="00D13571">
        <w:t>Academic Degree</w:t>
      </w:r>
    </w:p>
    <w:p w14:paraId="4287CD83" w14:textId="77777777" w:rsidR="005D3E76" w:rsidRPr="00D13571" w:rsidRDefault="005D3E76" w:rsidP="005D3E76">
      <w:pPr>
        <w:pStyle w:val="Author2cmq"/>
        <w:ind w:left="0" w:firstLine="709"/>
      </w:pPr>
      <w:r w:rsidRPr="00D13571">
        <w:t>University (Institution)</w:t>
      </w:r>
      <w:r>
        <w:rPr>
          <w:rStyle w:val="Odwoanieprzypisudolnego"/>
        </w:rPr>
        <w:footnoteReference w:id="3"/>
      </w:r>
      <w:r w:rsidRPr="00D13571">
        <w:t xml:space="preserve"> </w:t>
      </w:r>
    </w:p>
    <w:p w14:paraId="6EE3F39A" w14:textId="77777777" w:rsidR="005D3E76" w:rsidRPr="00D13571" w:rsidRDefault="005D3E76" w:rsidP="005D3E76">
      <w:pPr>
        <w:pStyle w:val="Author2cmq"/>
        <w:ind w:left="0" w:firstLine="709"/>
      </w:pPr>
      <w:r w:rsidRPr="00D13571">
        <w:t>Department (Institute, Chair)</w:t>
      </w:r>
    </w:p>
    <w:p w14:paraId="3A05530E" w14:textId="77777777" w:rsidR="005D3E76" w:rsidRDefault="005D3E76" w:rsidP="005D3E76">
      <w:pPr>
        <w:pStyle w:val="Author2cmq"/>
        <w:ind w:left="0" w:firstLine="709"/>
      </w:pPr>
      <w:r w:rsidRPr="00D13571">
        <w:t xml:space="preserve">Country </w:t>
      </w:r>
    </w:p>
    <w:p w14:paraId="79502084" w14:textId="77777777" w:rsidR="005D3E76" w:rsidRDefault="005D3E76" w:rsidP="005D3E76">
      <w:pPr>
        <w:pStyle w:val="Author2cmq"/>
        <w:ind w:left="0" w:firstLine="709"/>
      </w:pPr>
      <w:r>
        <w:t>ORCID</w:t>
      </w:r>
    </w:p>
    <w:p w14:paraId="11FC5F64" w14:textId="77777777" w:rsidR="005D3E76" w:rsidRDefault="005D3E76" w:rsidP="005D3E76">
      <w:pPr>
        <w:pStyle w:val="Author2cmq"/>
        <w:ind w:left="0" w:firstLine="709"/>
      </w:pPr>
      <w:r>
        <w:t>email</w:t>
      </w:r>
    </w:p>
    <w:p w14:paraId="64EC5433" w14:textId="0E36BBF3" w:rsidR="005D3E76" w:rsidRDefault="005D3E76">
      <w:pPr>
        <w:spacing w:after="0" w:line="240" w:lineRule="auto"/>
        <w:ind w:firstLine="0"/>
        <w:contextualSpacing w:val="0"/>
        <w:jc w:val="left"/>
        <w:rPr>
          <w:b/>
          <w:bCs/>
        </w:rPr>
      </w:pPr>
      <w:r>
        <w:rPr>
          <w:b/>
          <w:bCs/>
        </w:rPr>
        <w:br w:type="page"/>
      </w:r>
    </w:p>
    <w:p w14:paraId="11E09487" w14:textId="333DCCF3" w:rsidR="00EB140B" w:rsidRPr="006D4E77" w:rsidRDefault="00EB140B" w:rsidP="00EB140B">
      <w:pPr>
        <w:spacing w:after="0"/>
        <w:ind w:firstLine="0"/>
        <w:jc w:val="center"/>
        <w:rPr>
          <w:b/>
          <w:bCs/>
        </w:rPr>
      </w:pPr>
      <w:r w:rsidRPr="006D4E77">
        <w:rPr>
          <w:b/>
          <w:bCs/>
        </w:rPr>
        <w:lastRenderedPageBreak/>
        <w:t>References Style</w:t>
      </w:r>
    </w:p>
    <w:p w14:paraId="6FAEB18B" w14:textId="77777777" w:rsidR="00EB140B" w:rsidRDefault="00EB140B" w:rsidP="00EB140B">
      <w:pPr>
        <w:pStyle w:val="Default"/>
        <w:rPr>
          <w:rStyle w:val="Hipercze"/>
          <w:rFonts w:ascii="Times New Roman" w:hAnsi="Times New Roman" w:cs="Times New Roman"/>
          <w:lang w:val="en-US"/>
        </w:rPr>
      </w:pPr>
      <w:r w:rsidRPr="00764253">
        <w:rPr>
          <w:rFonts w:ascii="Times New Roman" w:hAnsi="Times New Roman" w:cs="Times New Roman"/>
          <w:b/>
          <w:bCs/>
          <w:iCs/>
          <w:lang w:val="en-US"/>
        </w:rPr>
        <w:t>Please use APA style.</w:t>
      </w:r>
      <w:r>
        <w:rPr>
          <w:rFonts w:ascii="Times New Roman" w:hAnsi="Times New Roman" w:cs="Times New Roman"/>
          <w:b/>
          <w:bCs/>
          <w:iCs/>
          <w:lang w:val="en-US"/>
        </w:rPr>
        <w:t xml:space="preserve"> </w:t>
      </w:r>
      <w:r>
        <w:rPr>
          <w:rFonts w:ascii="Times New Roman" w:hAnsi="Times New Roman" w:cs="Times New Roman"/>
          <w:b/>
          <w:bCs/>
          <w:i/>
          <w:iCs/>
          <w:lang w:val="en-US"/>
        </w:rPr>
        <w:t xml:space="preserve"> </w:t>
      </w:r>
      <w:r w:rsidRPr="006D4E77">
        <w:rPr>
          <w:rFonts w:ascii="Times New Roman" w:hAnsi="Times New Roman" w:cs="Times New Roman"/>
          <w:lang w:val="en-US"/>
        </w:rPr>
        <w:t xml:space="preserve">For detailed guidelines visit: </w:t>
      </w:r>
      <w:hyperlink r:id="rId10" w:history="1">
        <w:r w:rsidRPr="00E01C9D">
          <w:rPr>
            <w:rStyle w:val="Hipercze"/>
            <w:rFonts w:ascii="Times New Roman" w:hAnsi="Times New Roman" w:cs="Times New Roman"/>
            <w:lang w:val="en-US"/>
          </w:rPr>
          <w:t>https://apastyle.apa.org/</w:t>
        </w:r>
      </w:hyperlink>
    </w:p>
    <w:p w14:paraId="1BDE172C" w14:textId="77777777" w:rsidR="00EB140B" w:rsidRDefault="00EB140B" w:rsidP="00EB140B">
      <w:pPr>
        <w:pStyle w:val="Default"/>
        <w:rPr>
          <w:rFonts w:ascii="Times New Roman" w:hAnsi="Times New Roman" w:cs="Times New Roman"/>
          <w:lang w:val="en-US"/>
        </w:rPr>
      </w:pPr>
    </w:p>
    <w:p w14:paraId="19322031" w14:textId="77777777" w:rsidR="00EB140B" w:rsidRDefault="00EB140B" w:rsidP="00EB140B">
      <w:pPr>
        <w:pStyle w:val="Bibliographycmq"/>
        <w:numPr>
          <w:ilvl w:val="0"/>
          <w:numId w:val="37"/>
        </w:numPr>
      </w:pPr>
      <w:r w:rsidRPr="00440601">
        <w:rPr>
          <w:i/>
          <w:iCs/>
        </w:rPr>
        <w:t xml:space="preserve">Single author: </w:t>
      </w:r>
      <w:r w:rsidRPr="00440601">
        <w:t>the author's name (without initials, unless there is ambiguity) and the year of publication:  (Jones, 2020).</w:t>
      </w:r>
    </w:p>
    <w:p w14:paraId="0CA91965" w14:textId="77777777" w:rsidR="00EB140B" w:rsidRDefault="00EB140B" w:rsidP="00EB140B">
      <w:pPr>
        <w:pStyle w:val="Bibliographycmq"/>
        <w:numPr>
          <w:ilvl w:val="0"/>
          <w:numId w:val="37"/>
        </w:numPr>
      </w:pPr>
      <w:r w:rsidRPr="00EB140B">
        <w:rPr>
          <w:i/>
          <w:iCs/>
        </w:rPr>
        <w:t xml:space="preserve">Two authors: </w:t>
      </w:r>
      <w:r w:rsidRPr="00440601">
        <w:t xml:space="preserve">both authors' names and the year of publication, as demonstrated (Allan &amp; Jones, 2010); </w:t>
      </w:r>
    </w:p>
    <w:p w14:paraId="106B9F26" w14:textId="77777777" w:rsidR="00EB140B" w:rsidRDefault="00EB140B" w:rsidP="00EB140B">
      <w:pPr>
        <w:pStyle w:val="Bibliographycmq"/>
        <w:numPr>
          <w:ilvl w:val="0"/>
          <w:numId w:val="37"/>
        </w:numPr>
      </w:pPr>
      <w:r w:rsidRPr="00EB140B">
        <w:rPr>
          <w:i/>
          <w:iCs/>
        </w:rPr>
        <w:t xml:space="preserve">Three or more authors: </w:t>
      </w:r>
      <w:r w:rsidRPr="00440601">
        <w:t xml:space="preserve">first author's name followed by "et al." and the year of publication: (Jones et al., 2020). </w:t>
      </w:r>
    </w:p>
    <w:p w14:paraId="39C91BCC" w14:textId="4F2D1AD8" w:rsidR="00EB140B" w:rsidRPr="00440601" w:rsidRDefault="00EB140B" w:rsidP="00EB140B">
      <w:pPr>
        <w:pStyle w:val="Bibliographycmq"/>
        <w:numPr>
          <w:ilvl w:val="0"/>
          <w:numId w:val="37"/>
        </w:numPr>
      </w:pPr>
      <w:r w:rsidRPr="00EB140B">
        <w:rPr>
          <w:i/>
        </w:rPr>
        <w:t>Several items, different</w:t>
      </w:r>
      <w:r w:rsidRPr="00440601">
        <w:t>: (Jones et al., 2021; Allan, 2021; Kramer &amp; Sanchez, 2021).</w:t>
      </w:r>
    </w:p>
    <w:p w14:paraId="733C266A" w14:textId="77777777" w:rsidR="00EB140B" w:rsidRPr="00440601" w:rsidRDefault="00EB140B" w:rsidP="00EB140B">
      <w:pPr>
        <w:pStyle w:val="Default"/>
        <w:numPr>
          <w:ilvl w:val="1"/>
          <w:numId w:val="28"/>
        </w:numPr>
        <w:jc w:val="both"/>
        <w:rPr>
          <w:rFonts w:ascii="Times New Roman" w:hAnsi="Times New Roman" w:cs="Times New Roman"/>
          <w:lang w:val="en-US"/>
        </w:rPr>
      </w:pPr>
      <w:r w:rsidRPr="00440601">
        <w:rPr>
          <w:rFonts w:ascii="Times New Roman" w:hAnsi="Times New Roman" w:cs="Times New Roman"/>
          <w:lang w:val="en-US"/>
        </w:rPr>
        <w:t xml:space="preserve">Citations may be made directly (or parenthetically). </w:t>
      </w:r>
    </w:p>
    <w:p w14:paraId="659AB162" w14:textId="77777777" w:rsidR="00EB140B" w:rsidRPr="00440601" w:rsidRDefault="00EB140B" w:rsidP="00EB140B">
      <w:pPr>
        <w:pStyle w:val="Default"/>
        <w:numPr>
          <w:ilvl w:val="1"/>
          <w:numId w:val="28"/>
        </w:numPr>
        <w:jc w:val="both"/>
        <w:rPr>
          <w:rFonts w:ascii="Times New Roman" w:hAnsi="Times New Roman" w:cs="Times New Roman"/>
          <w:lang w:val="en-US"/>
        </w:rPr>
      </w:pPr>
    </w:p>
    <w:p w14:paraId="7A93E69F" w14:textId="77777777" w:rsidR="00EB140B" w:rsidRPr="00440601" w:rsidRDefault="00EB140B" w:rsidP="00EB140B">
      <w:pPr>
        <w:pStyle w:val="Default"/>
        <w:numPr>
          <w:ilvl w:val="1"/>
          <w:numId w:val="28"/>
        </w:numPr>
        <w:jc w:val="both"/>
        <w:rPr>
          <w:rFonts w:ascii="Times New Roman" w:hAnsi="Times New Roman" w:cs="Times New Roman"/>
          <w:lang w:val="en-US"/>
        </w:rPr>
      </w:pPr>
      <w:r w:rsidRPr="00440601">
        <w:rPr>
          <w:rFonts w:ascii="Times New Roman" w:hAnsi="Times New Roman" w:cs="Times New Roman"/>
          <w:lang w:val="en-US"/>
        </w:rPr>
        <w:t xml:space="preserve">Groups of references should be listed first alphabetically, then chronologically. </w:t>
      </w:r>
    </w:p>
    <w:p w14:paraId="170362CB" w14:textId="77777777" w:rsidR="00EB140B" w:rsidRPr="00440601" w:rsidRDefault="00EB140B" w:rsidP="00EB140B">
      <w:pPr>
        <w:pStyle w:val="Default"/>
        <w:numPr>
          <w:ilvl w:val="1"/>
          <w:numId w:val="28"/>
        </w:numPr>
        <w:jc w:val="both"/>
        <w:rPr>
          <w:rFonts w:ascii="Times New Roman" w:hAnsi="Times New Roman" w:cs="Times New Roman"/>
          <w:lang w:val="en-US"/>
        </w:rPr>
      </w:pPr>
    </w:p>
    <w:p w14:paraId="77F1B120" w14:textId="77777777" w:rsidR="00EB140B" w:rsidRPr="00440601" w:rsidRDefault="00EB140B" w:rsidP="00EB140B">
      <w:pPr>
        <w:pStyle w:val="Default"/>
        <w:jc w:val="both"/>
        <w:rPr>
          <w:rFonts w:ascii="Times New Roman" w:hAnsi="Times New Roman" w:cs="Times New Roman"/>
          <w:lang w:val="en-US"/>
        </w:rPr>
      </w:pPr>
      <w:r w:rsidRPr="00440601">
        <w:rPr>
          <w:rFonts w:ascii="Times New Roman" w:hAnsi="Times New Roman" w:cs="Times New Roman"/>
          <w:b/>
          <w:bCs/>
          <w:i/>
          <w:iCs/>
          <w:lang w:val="en-US"/>
        </w:rPr>
        <w:t>Text</w:t>
      </w:r>
      <w:r w:rsidRPr="00440601">
        <w:rPr>
          <w:rFonts w:ascii="Times New Roman" w:hAnsi="Times New Roman" w:cs="Times New Roman"/>
          <w:i/>
          <w:iCs/>
          <w:lang w:val="en-US"/>
        </w:rPr>
        <w:t xml:space="preserve">: </w:t>
      </w:r>
      <w:r w:rsidRPr="00440601">
        <w:rPr>
          <w:rFonts w:ascii="Times New Roman" w:hAnsi="Times New Roman" w:cs="Times New Roman"/>
          <w:lang w:val="en-US"/>
        </w:rPr>
        <w:t xml:space="preserve">All citations in the text should refer to: </w:t>
      </w:r>
    </w:p>
    <w:p w14:paraId="0E251F59" w14:textId="77777777" w:rsidR="00EB140B" w:rsidRPr="00440601" w:rsidRDefault="00EB140B" w:rsidP="00EB140B">
      <w:pPr>
        <w:pStyle w:val="Default"/>
        <w:jc w:val="both"/>
        <w:rPr>
          <w:rFonts w:ascii="Times New Roman" w:hAnsi="Times New Roman" w:cs="Times New Roman"/>
          <w:lang w:val="en-US"/>
        </w:rPr>
      </w:pPr>
      <w:r w:rsidRPr="00440601">
        <w:rPr>
          <w:rFonts w:ascii="Times New Roman" w:hAnsi="Times New Roman" w:cs="Times New Roman"/>
          <w:lang w:val="en-US"/>
        </w:rPr>
        <w:t xml:space="preserve">Examples: "as demonstrated (Allan, 1996a, 1996b, 1999; Allan &amp; Jones, 1995). Kramer et al. (2000) have recently shown ...." </w:t>
      </w:r>
    </w:p>
    <w:p w14:paraId="41306396" w14:textId="77777777" w:rsidR="00EB140B" w:rsidRPr="00440601" w:rsidRDefault="00EB140B" w:rsidP="00EB140B">
      <w:pPr>
        <w:pStyle w:val="Default"/>
        <w:jc w:val="both"/>
        <w:rPr>
          <w:rFonts w:ascii="Times New Roman" w:hAnsi="Times New Roman" w:cs="Times New Roman"/>
          <w:lang w:val="en-US"/>
        </w:rPr>
      </w:pPr>
    </w:p>
    <w:p w14:paraId="78694B8E" w14:textId="77777777" w:rsidR="00EB140B" w:rsidRPr="00440601" w:rsidRDefault="00EB140B" w:rsidP="00EB140B">
      <w:pPr>
        <w:pStyle w:val="Default"/>
        <w:jc w:val="both"/>
        <w:rPr>
          <w:rFonts w:ascii="Times New Roman" w:hAnsi="Times New Roman" w:cs="Times New Roman"/>
          <w:lang w:val="en-US"/>
        </w:rPr>
      </w:pPr>
      <w:r w:rsidRPr="00440601">
        <w:rPr>
          <w:rFonts w:ascii="Times New Roman" w:hAnsi="Times New Roman" w:cs="Times New Roman"/>
          <w:b/>
          <w:bCs/>
          <w:i/>
          <w:iCs/>
          <w:lang w:val="en-US"/>
        </w:rPr>
        <w:t>List</w:t>
      </w:r>
      <w:r w:rsidRPr="00440601">
        <w:rPr>
          <w:rFonts w:ascii="Times New Roman" w:hAnsi="Times New Roman" w:cs="Times New Roman"/>
          <w:i/>
          <w:iCs/>
          <w:lang w:val="en-US"/>
        </w:rPr>
        <w:t xml:space="preserve">: </w:t>
      </w:r>
      <w:r w:rsidRPr="00440601">
        <w:rPr>
          <w:rFonts w:ascii="Times New Roman" w:hAnsi="Times New Roman" w:cs="Times New Roman"/>
          <w:lang w:val="en-US"/>
        </w:rPr>
        <w:t xml:space="preserve">References should be arranged first alphabetically, then further sorted chronologically if necessary, numbered and follow the introduced style (References - 12 points, Line spacing – 1.0, Justified). . More than one reference from the same author(s) in the same year must be identified by the letters "a", "b", "c", etc., placed after the year of publication. </w:t>
      </w:r>
    </w:p>
    <w:p w14:paraId="7A846D29" w14:textId="77777777" w:rsidR="00EB140B" w:rsidRDefault="00EB140B" w:rsidP="00EB140B">
      <w:pPr>
        <w:pStyle w:val="Default"/>
        <w:spacing w:line="360" w:lineRule="auto"/>
        <w:jc w:val="center"/>
        <w:rPr>
          <w:rFonts w:ascii="Times New Roman" w:hAnsi="Times New Roman" w:cs="Times New Roman"/>
          <w:b/>
          <w:i/>
          <w:iCs/>
          <w:lang w:val="en-US"/>
        </w:rPr>
      </w:pPr>
    </w:p>
    <w:p w14:paraId="455CB15C" w14:textId="77777777" w:rsidR="00EB140B" w:rsidRPr="00BF1C35" w:rsidRDefault="00EB140B" w:rsidP="00EB140B">
      <w:pPr>
        <w:pStyle w:val="Default"/>
        <w:spacing w:line="360" w:lineRule="auto"/>
        <w:jc w:val="center"/>
        <w:rPr>
          <w:rFonts w:ascii="Times New Roman" w:hAnsi="Times New Roman" w:cs="Times New Roman"/>
          <w:b/>
          <w:iCs/>
          <w:lang w:val="en-US"/>
        </w:rPr>
      </w:pPr>
      <w:r w:rsidRPr="00BF1C35">
        <w:rPr>
          <w:rFonts w:ascii="Times New Roman" w:hAnsi="Times New Roman" w:cs="Times New Roman"/>
          <w:b/>
          <w:iCs/>
          <w:lang w:val="en-US"/>
        </w:rPr>
        <w:t>CITATION - EXAMPLES</w:t>
      </w:r>
      <w:r w:rsidRPr="00BF1C35">
        <w:rPr>
          <w:rStyle w:val="Odwoanieprzypisudolnego"/>
          <w:rFonts w:ascii="Times New Roman" w:hAnsi="Times New Roman" w:cs="Times New Roman"/>
          <w:b/>
          <w:iCs/>
          <w:lang w:val="en-US"/>
        </w:rPr>
        <w:footnoteReference w:id="4"/>
      </w:r>
      <w:r w:rsidRPr="00BF1C35">
        <w:rPr>
          <w:rFonts w:ascii="Times New Roman" w:hAnsi="Times New Roman" w:cs="Times New Roman"/>
          <w:b/>
          <w:iCs/>
          <w:lang w:val="en-US"/>
        </w:rPr>
        <w:t>:</w:t>
      </w:r>
    </w:p>
    <w:p w14:paraId="100CECD1" w14:textId="77777777" w:rsidR="00EB140B" w:rsidRDefault="00EB140B" w:rsidP="00EB140B">
      <w:pPr>
        <w:pStyle w:val="Default"/>
        <w:jc w:val="both"/>
        <w:rPr>
          <w:rFonts w:ascii="Times New Roman" w:hAnsi="Times New Roman" w:cs="Times New Roman"/>
          <w:b/>
          <w:bCs/>
          <w:lang w:val="en-US"/>
        </w:rPr>
      </w:pPr>
      <w:r w:rsidRPr="00440601">
        <w:rPr>
          <w:rFonts w:ascii="Times New Roman" w:hAnsi="Times New Roman" w:cs="Times New Roman"/>
          <w:b/>
          <w:bCs/>
          <w:lang w:val="en-US"/>
        </w:rPr>
        <w:t xml:space="preserve">Reference to a journal publication: </w:t>
      </w:r>
    </w:p>
    <w:p w14:paraId="5AE5D1F6" w14:textId="77777777" w:rsidR="00EB140B" w:rsidRPr="00BF1C35" w:rsidRDefault="00EB140B" w:rsidP="00EB140B">
      <w:pPr>
        <w:pStyle w:val="Bibliographycmq"/>
        <w:numPr>
          <w:ilvl w:val="0"/>
          <w:numId w:val="33"/>
        </w:numPr>
        <w:rPr>
          <w:szCs w:val="22"/>
        </w:rPr>
      </w:pPr>
      <w:r w:rsidRPr="00BF1C35">
        <w:rPr>
          <w:szCs w:val="22"/>
        </w:rPr>
        <w:t xml:space="preserve">Ku, G. (2008). Learning to de‐escalate: The effects of regret in escalation of commitment. </w:t>
      </w:r>
      <w:r w:rsidRPr="00BF1C35">
        <w:rPr>
          <w:i/>
          <w:iCs/>
          <w:szCs w:val="22"/>
        </w:rPr>
        <w:t>Organizational Behavior and Human Decision Processes</w:t>
      </w:r>
      <w:r w:rsidRPr="00BF1C35">
        <w:rPr>
          <w:szCs w:val="22"/>
        </w:rPr>
        <w:t xml:space="preserve">, </w:t>
      </w:r>
      <w:r w:rsidRPr="00BF1C35">
        <w:rPr>
          <w:i/>
          <w:iCs/>
          <w:szCs w:val="22"/>
        </w:rPr>
        <w:t>105</w:t>
      </w:r>
      <w:r w:rsidRPr="00BF1C35">
        <w:rPr>
          <w:szCs w:val="22"/>
        </w:rPr>
        <w:t>(2), 221‐232.</w:t>
      </w:r>
      <w:r w:rsidRPr="00BF1C35">
        <w:rPr>
          <w:rStyle w:val="Pogrubienie"/>
          <w:rFonts w:ascii="inherit" w:hAnsi="inherit"/>
          <w:color w:val="0C0C0C"/>
          <w:szCs w:val="22"/>
          <w:bdr w:val="none" w:sz="0" w:space="0" w:color="auto" w:frame="1"/>
        </w:rPr>
        <w:t xml:space="preserve"> </w:t>
      </w:r>
      <w:r w:rsidRPr="00BF1C35">
        <w:rPr>
          <w:rStyle w:val="Pogrubienie"/>
          <w:b w:val="0"/>
          <w:color w:val="0C0C0C"/>
          <w:szCs w:val="22"/>
          <w:bdr w:val="none" w:sz="0" w:space="0" w:color="auto" w:frame="1"/>
        </w:rPr>
        <w:t>https://doi.org/10.1038/nature214225</w:t>
      </w:r>
    </w:p>
    <w:p w14:paraId="3DB4A182" w14:textId="77777777" w:rsidR="00EB140B" w:rsidRPr="00BF1C35" w:rsidRDefault="00EB140B" w:rsidP="00EB140B">
      <w:pPr>
        <w:pStyle w:val="Bibliographycmq"/>
        <w:numPr>
          <w:ilvl w:val="0"/>
          <w:numId w:val="33"/>
        </w:numPr>
        <w:rPr>
          <w:szCs w:val="22"/>
        </w:rPr>
      </w:pPr>
      <w:r w:rsidRPr="00BF1C35">
        <w:rPr>
          <w:szCs w:val="22"/>
        </w:rPr>
        <w:t xml:space="preserve">Sanchez, D., &amp; King‐Toler, E. (2007). Addressing disparities consultation and outreach strategies for university settings. </w:t>
      </w:r>
      <w:r w:rsidRPr="00BF1C35">
        <w:rPr>
          <w:i/>
          <w:iCs/>
          <w:szCs w:val="22"/>
        </w:rPr>
        <w:t>Consulting Psychology Journal: Practice and Research</w:t>
      </w:r>
      <w:r w:rsidRPr="00BF1C35">
        <w:rPr>
          <w:szCs w:val="22"/>
        </w:rPr>
        <w:t xml:space="preserve">, </w:t>
      </w:r>
      <w:r w:rsidRPr="00BF1C35">
        <w:rPr>
          <w:i/>
          <w:iCs/>
          <w:szCs w:val="22"/>
        </w:rPr>
        <w:t>59</w:t>
      </w:r>
      <w:r w:rsidRPr="00BF1C35">
        <w:rPr>
          <w:szCs w:val="22"/>
        </w:rPr>
        <w:t xml:space="preserve">(4), 286‐295. </w:t>
      </w:r>
      <w:r w:rsidRPr="00BF1C35">
        <w:rPr>
          <w:rStyle w:val="Pogrubienie"/>
          <w:b w:val="0"/>
          <w:color w:val="0C0C0C"/>
          <w:szCs w:val="22"/>
          <w:bdr w:val="none" w:sz="0" w:space="0" w:color="auto" w:frame="1"/>
        </w:rPr>
        <w:t>https://doi.org/10.1038/nature214225</w:t>
      </w:r>
    </w:p>
    <w:p w14:paraId="55A4DB95" w14:textId="77777777" w:rsidR="00EB140B" w:rsidRPr="00BF1C35" w:rsidRDefault="00EB140B" w:rsidP="00EB140B">
      <w:pPr>
        <w:pStyle w:val="Bibliographycmq"/>
        <w:numPr>
          <w:ilvl w:val="0"/>
          <w:numId w:val="33"/>
        </w:numPr>
        <w:rPr>
          <w:szCs w:val="22"/>
        </w:rPr>
      </w:pPr>
      <w:proofErr w:type="spellStart"/>
      <w:r w:rsidRPr="00BF1C35">
        <w:rPr>
          <w:rFonts w:eastAsia="MinionPro-Regular"/>
          <w:szCs w:val="22"/>
        </w:rPr>
        <w:t>Keupp</w:t>
      </w:r>
      <w:proofErr w:type="spellEnd"/>
      <w:r w:rsidRPr="00BF1C35">
        <w:rPr>
          <w:rFonts w:eastAsia="MinionPro-Regular"/>
          <w:szCs w:val="22"/>
        </w:rPr>
        <w:t xml:space="preserve">, M. M., </w:t>
      </w:r>
      <w:proofErr w:type="spellStart"/>
      <w:r w:rsidRPr="00BF1C35">
        <w:rPr>
          <w:rFonts w:eastAsia="MinionPro-Regular"/>
          <w:szCs w:val="22"/>
        </w:rPr>
        <w:t>Palmie</w:t>
      </w:r>
      <w:proofErr w:type="spellEnd"/>
      <w:r w:rsidRPr="00BF1C35">
        <w:rPr>
          <w:rFonts w:eastAsia="MinionPro-Regular"/>
          <w:szCs w:val="22"/>
        </w:rPr>
        <w:t xml:space="preserve">, M., &amp; Gassmann, O. (2012). The strategic management of innovation: A systematic review and paths for future research. </w:t>
      </w:r>
      <w:r w:rsidRPr="00BF1C35">
        <w:rPr>
          <w:rFonts w:eastAsia="MinionPro-It"/>
          <w:i/>
          <w:iCs/>
          <w:szCs w:val="22"/>
        </w:rPr>
        <w:t>International Journal of Management Reviews</w:t>
      </w:r>
      <w:r w:rsidRPr="00BF1C35">
        <w:rPr>
          <w:rFonts w:eastAsia="MinionPro-Regular"/>
          <w:szCs w:val="22"/>
        </w:rPr>
        <w:t xml:space="preserve">, </w:t>
      </w:r>
      <w:r w:rsidRPr="00BF1C35">
        <w:rPr>
          <w:rFonts w:eastAsia="MinionPro-It"/>
          <w:i/>
          <w:iCs/>
          <w:szCs w:val="22"/>
        </w:rPr>
        <w:t>14</w:t>
      </w:r>
      <w:r w:rsidRPr="00BF1C35">
        <w:rPr>
          <w:rFonts w:eastAsia="MinionPro-Regular"/>
          <w:szCs w:val="22"/>
        </w:rPr>
        <w:t>(4), 367-390.</w:t>
      </w:r>
      <w:r w:rsidRPr="00BF1C35">
        <w:rPr>
          <w:rStyle w:val="Pogrubienie"/>
          <w:color w:val="0C0C0C"/>
          <w:szCs w:val="22"/>
          <w:bdr w:val="none" w:sz="0" w:space="0" w:color="auto" w:frame="1"/>
        </w:rPr>
        <w:t xml:space="preserve"> </w:t>
      </w:r>
      <w:hyperlink r:id="rId11" w:history="1">
        <w:r w:rsidRPr="00BF1C35">
          <w:rPr>
            <w:rStyle w:val="Hipercze"/>
            <w:szCs w:val="22"/>
            <w:bdr w:val="none" w:sz="0" w:space="0" w:color="auto" w:frame="1"/>
          </w:rPr>
          <w:t>https://doi.org/10.1038/nature214225</w:t>
        </w:r>
      </w:hyperlink>
    </w:p>
    <w:p w14:paraId="3088B76D" w14:textId="77777777" w:rsidR="00EB140B" w:rsidRPr="00BF1C35" w:rsidRDefault="00EB140B" w:rsidP="00EB140B">
      <w:pPr>
        <w:autoSpaceDE w:val="0"/>
        <w:autoSpaceDN w:val="0"/>
        <w:adjustRightInd w:val="0"/>
        <w:spacing w:after="0" w:line="240" w:lineRule="auto"/>
        <w:ind w:firstLine="0"/>
        <w:rPr>
          <w:rFonts w:eastAsia="MinionPro-Regular"/>
        </w:rPr>
      </w:pPr>
      <w:r w:rsidRPr="00EB140B">
        <w:rPr>
          <w:rFonts w:eastAsia="MinionPro-Regular"/>
          <w:b/>
        </w:rPr>
        <w:t>3-20 authors</w:t>
      </w:r>
      <w:r w:rsidRPr="00BF1C35">
        <w:rPr>
          <w:rFonts w:eastAsia="MinionPro-Regular"/>
        </w:rPr>
        <w:t xml:space="preserve"> - When we have 3 or more authors, we only use the name of the first author in the text and abbreviate the rest of the list with "et al.". We list all authors (up to 20) in the reference list.</w:t>
      </w:r>
    </w:p>
    <w:p w14:paraId="07F19157" w14:textId="77777777" w:rsidR="00EB140B" w:rsidRPr="00BF1C35" w:rsidRDefault="00EB140B" w:rsidP="00EB140B">
      <w:pPr>
        <w:autoSpaceDE w:val="0"/>
        <w:autoSpaceDN w:val="0"/>
        <w:adjustRightInd w:val="0"/>
        <w:spacing w:after="0" w:line="240" w:lineRule="auto"/>
        <w:ind w:firstLine="0"/>
        <w:rPr>
          <w:rFonts w:eastAsia="MinionPro-Regular"/>
        </w:rPr>
      </w:pPr>
      <w:r w:rsidRPr="00EB140B">
        <w:rPr>
          <w:rFonts w:eastAsia="MinionPro-Regular"/>
          <w:b/>
        </w:rPr>
        <w:t>More than 20 authors</w:t>
      </w:r>
      <w:r w:rsidRPr="00BF1C35">
        <w:rPr>
          <w:rFonts w:eastAsia="MinionPro-Regular"/>
        </w:rPr>
        <w:t xml:space="preserve"> - When you have more than 3 authors (no matter how many), use only the first author's name in the text and shorten the rest of the list to "et al.". In the reference list, we list the first 19 authors and the last, using an ellipse (...) to show that some authors have been omitted.</w:t>
      </w:r>
    </w:p>
    <w:p w14:paraId="596167AF" w14:textId="77777777" w:rsidR="00EB140B" w:rsidRPr="00764253" w:rsidRDefault="00EB140B" w:rsidP="00EB140B">
      <w:pPr>
        <w:pStyle w:val="NormalnyWeb"/>
        <w:shd w:val="clear" w:color="auto" w:fill="FFFFFF"/>
        <w:spacing w:before="0" w:beforeAutospacing="0" w:after="0" w:afterAutospacing="0"/>
        <w:textAlignment w:val="baseline"/>
        <w:rPr>
          <w:rFonts w:eastAsia="MinionPro-Regular"/>
          <w:i/>
          <w:lang w:val="en-US"/>
        </w:rPr>
      </w:pPr>
      <w:r w:rsidRPr="00764253">
        <w:rPr>
          <w:rFonts w:eastAsia="MinionPro-Regular"/>
          <w:i/>
          <w:lang w:val="en-US"/>
        </w:rPr>
        <w:t xml:space="preserve">Example: </w:t>
      </w:r>
    </w:p>
    <w:p w14:paraId="08D37D71" w14:textId="77777777" w:rsidR="00EB140B" w:rsidRPr="00764253" w:rsidRDefault="00EB140B" w:rsidP="00EB140B">
      <w:pPr>
        <w:pStyle w:val="Bibliographycmq"/>
        <w:numPr>
          <w:ilvl w:val="0"/>
          <w:numId w:val="32"/>
        </w:numPr>
      </w:pPr>
      <w:r w:rsidRPr="00764253">
        <w:rPr>
          <w:rStyle w:val="Pogrubienie"/>
          <w:b w:val="0"/>
          <w:bCs w:val="0"/>
        </w:rPr>
        <w:lastRenderedPageBreak/>
        <w:t>Tobler, R., </w:t>
      </w:r>
      <w:proofErr w:type="spellStart"/>
      <w:r w:rsidRPr="00764253">
        <w:rPr>
          <w:rStyle w:val="Pogrubienie"/>
          <w:b w:val="0"/>
          <w:bCs w:val="0"/>
        </w:rPr>
        <w:t>Rohrlach</w:t>
      </w:r>
      <w:proofErr w:type="spellEnd"/>
      <w:r w:rsidRPr="00764253">
        <w:rPr>
          <w:rStyle w:val="Pogrubienie"/>
          <w:b w:val="0"/>
          <w:bCs w:val="0"/>
        </w:rPr>
        <w:t>, A., </w:t>
      </w:r>
      <w:proofErr w:type="spellStart"/>
      <w:r w:rsidRPr="00764253">
        <w:rPr>
          <w:rStyle w:val="Pogrubienie"/>
          <w:b w:val="0"/>
          <w:bCs w:val="0"/>
        </w:rPr>
        <w:t>Soubrier</w:t>
      </w:r>
      <w:proofErr w:type="spellEnd"/>
      <w:r w:rsidRPr="00764253">
        <w:rPr>
          <w:rStyle w:val="Pogrubienie"/>
          <w:b w:val="0"/>
          <w:bCs w:val="0"/>
        </w:rPr>
        <w:t>, J., </w:t>
      </w:r>
      <w:proofErr w:type="spellStart"/>
      <w:r w:rsidRPr="00764253">
        <w:rPr>
          <w:rStyle w:val="Pogrubienie"/>
          <w:b w:val="0"/>
          <w:bCs w:val="0"/>
        </w:rPr>
        <w:t>Bover</w:t>
      </w:r>
      <w:proofErr w:type="spellEnd"/>
      <w:r w:rsidRPr="00764253">
        <w:rPr>
          <w:rStyle w:val="Pogrubienie"/>
          <w:b w:val="0"/>
          <w:bCs w:val="0"/>
        </w:rPr>
        <w:t>, P., Llamas, B., </w:t>
      </w:r>
      <w:proofErr w:type="spellStart"/>
      <w:r w:rsidRPr="00764253">
        <w:rPr>
          <w:rStyle w:val="Pogrubienie"/>
          <w:b w:val="0"/>
          <w:bCs w:val="0"/>
        </w:rPr>
        <w:t>Tuke</w:t>
      </w:r>
      <w:proofErr w:type="spellEnd"/>
      <w:r w:rsidRPr="00764253">
        <w:rPr>
          <w:rStyle w:val="Pogrubienie"/>
          <w:b w:val="0"/>
          <w:bCs w:val="0"/>
        </w:rPr>
        <w:t>, J., Bean, N., Abdullah-</w:t>
      </w:r>
      <w:proofErr w:type="spellStart"/>
      <w:r w:rsidRPr="00764253">
        <w:rPr>
          <w:rStyle w:val="Pogrubienie"/>
          <w:b w:val="0"/>
          <w:bCs w:val="0"/>
        </w:rPr>
        <w:t>Highfold</w:t>
      </w:r>
      <w:proofErr w:type="spellEnd"/>
      <w:r w:rsidRPr="00764253">
        <w:rPr>
          <w:rStyle w:val="Pogrubienie"/>
          <w:b w:val="0"/>
          <w:bCs w:val="0"/>
        </w:rPr>
        <w:t>, A., </w:t>
      </w:r>
      <w:proofErr w:type="spellStart"/>
      <w:r w:rsidRPr="00764253">
        <w:rPr>
          <w:rStyle w:val="Pogrubienie"/>
          <w:b w:val="0"/>
          <w:bCs w:val="0"/>
        </w:rPr>
        <w:t>Agius</w:t>
      </w:r>
      <w:proofErr w:type="spellEnd"/>
      <w:r w:rsidRPr="00764253">
        <w:rPr>
          <w:rStyle w:val="Pogrubienie"/>
          <w:b w:val="0"/>
          <w:bCs w:val="0"/>
        </w:rPr>
        <w:t>, S., O’Donoghue, A., O’Loughlin, I., Sutton, P., </w:t>
      </w:r>
      <w:proofErr w:type="spellStart"/>
      <w:r w:rsidRPr="00764253">
        <w:rPr>
          <w:rStyle w:val="Pogrubienie"/>
          <w:b w:val="0"/>
          <w:bCs w:val="0"/>
        </w:rPr>
        <w:t>Zilio</w:t>
      </w:r>
      <w:proofErr w:type="spellEnd"/>
      <w:r w:rsidRPr="00764253">
        <w:rPr>
          <w:rStyle w:val="Pogrubienie"/>
          <w:b w:val="0"/>
          <w:bCs w:val="0"/>
        </w:rPr>
        <w:t xml:space="preserve">, F., Walshe, K., Williams, A. N., Turney, C. S. M., Williams, M., Richards, S. M., Mitchell, N. … Cooper, A. (2017).  </w:t>
      </w:r>
      <w:r w:rsidRPr="00BF1C35">
        <w:rPr>
          <w:rStyle w:val="Pogrubienie"/>
          <w:b w:val="0"/>
          <w:bCs w:val="0"/>
          <w:i/>
        </w:rPr>
        <w:t>Aboriginal mitogenomes reveal 50,000 years of regionalism in Australia. </w:t>
      </w:r>
      <w:r w:rsidRPr="00BF1C35">
        <w:rPr>
          <w:rStyle w:val="Uwydatnienie"/>
          <w:i w:val="0"/>
          <w:iCs w:val="0"/>
        </w:rPr>
        <w:t>Nature</w:t>
      </w:r>
      <w:r w:rsidRPr="00764253">
        <w:rPr>
          <w:rStyle w:val="Uwydatnienie"/>
          <w:i w:val="0"/>
          <w:iCs w:val="0"/>
        </w:rPr>
        <w:t xml:space="preserve">, 544 </w:t>
      </w:r>
      <w:r w:rsidRPr="00764253">
        <w:rPr>
          <w:rStyle w:val="Pogrubienie"/>
          <w:b w:val="0"/>
          <w:bCs w:val="0"/>
        </w:rPr>
        <w:t>(7649), 180-184. https://doi.org/10.1038/nature21416</w:t>
      </w:r>
    </w:p>
    <w:p w14:paraId="34801BDD" w14:textId="77777777" w:rsidR="00EB140B" w:rsidRDefault="00EB140B" w:rsidP="00EB140B">
      <w:pPr>
        <w:pStyle w:val="Default"/>
        <w:jc w:val="both"/>
        <w:rPr>
          <w:rFonts w:ascii="Times New Roman" w:hAnsi="Times New Roman" w:cs="Times New Roman"/>
          <w:b/>
          <w:bCs/>
          <w:lang w:val="en-US"/>
        </w:rPr>
      </w:pPr>
      <w:r w:rsidRPr="00440601">
        <w:rPr>
          <w:rFonts w:ascii="Times New Roman" w:hAnsi="Times New Roman" w:cs="Times New Roman"/>
          <w:b/>
          <w:bCs/>
          <w:lang w:val="en-US"/>
        </w:rPr>
        <w:t xml:space="preserve">Reference to a book: </w:t>
      </w:r>
    </w:p>
    <w:p w14:paraId="31B9AF86" w14:textId="77777777" w:rsidR="00EB140B" w:rsidRDefault="00EB140B" w:rsidP="00EB140B">
      <w:pPr>
        <w:pStyle w:val="Bibliographycmq"/>
        <w:numPr>
          <w:ilvl w:val="0"/>
          <w:numId w:val="29"/>
        </w:numPr>
      </w:pPr>
      <w:r w:rsidRPr="00440601">
        <w:t xml:space="preserve">Kidder, T. (1981). </w:t>
      </w:r>
      <w:r w:rsidRPr="00440601">
        <w:rPr>
          <w:i/>
          <w:iCs/>
        </w:rPr>
        <w:t>The soul of a new machine</w:t>
      </w:r>
      <w:r w:rsidRPr="00440601">
        <w:t xml:space="preserve">. Boston, MA: Little, Brown &amp; Company. </w:t>
      </w:r>
    </w:p>
    <w:p w14:paraId="3B8F7109" w14:textId="77777777" w:rsidR="00EB140B" w:rsidRDefault="00EB140B" w:rsidP="00EB140B">
      <w:pPr>
        <w:pStyle w:val="Bibliographycmq"/>
        <w:numPr>
          <w:ilvl w:val="0"/>
          <w:numId w:val="29"/>
        </w:numPr>
      </w:pPr>
      <w:r w:rsidRPr="00440601">
        <w:t xml:space="preserve">Gibbs, J. T., &amp; Huang, L. N. (Eds.). (2001). </w:t>
      </w:r>
      <w:r w:rsidRPr="00440601">
        <w:rPr>
          <w:i/>
          <w:iCs/>
        </w:rPr>
        <w:t>Children of color: Psychological interventions with culturally diverse youth</w:t>
      </w:r>
      <w:r w:rsidRPr="00440601">
        <w:t xml:space="preserve">. San Francisco, CA: Jossey‐Bass. </w:t>
      </w:r>
    </w:p>
    <w:p w14:paraId="08F03972" w14:textId="77777777" w:rsidR="00EB140B" w:rsidRDefault="00EB140B" w:rsidP="00EB140B">
      <w:pPr>
        <w:pStyle w:val="Default"/>
        <w:jc w:val="both"/>
        <w:rPr>
          <w:rFonts w:ascii="Times New Roman" w:hAnsi="Times New Roman" w:cs="Times New Roman"/>
          <w:b/>
          <w:bCs/>
          <w:lang w:val="en-US"/>
        </w:rPr>
      </w:pPr>
      <w:r w:rsidRPr="00440601">
        <w:rPr>
          <w:rFonts w:ascii="Times New Roman" w:hAnsi="Times New Roman" w:cs="Times New Roman"/>
          <w:b/>
          <w:bCs/>
          <w:lang w:val="en-US"/>
        </w:rPr>
        <w:t xml:space="preserve">Reference to a chapter in an edited book: </w:t>
      </w:r>
    </w:p>
    <w:p w14:paraId="02D86F5C" w14:textId="77777777" w:rsidR="00EB140B" w:rsidRPr="00A11E63" w:rsidRDefault="00EB140B" w:rsidP="00EB140B">
      <w:pPr>
        <w:pStyle w:val="Bibliographycmq"/>
        <w:numPr>
          <w:ilvl w:val="0"/>
          <w:numId w:val="30"/>
        </w:numPr>
      </w:pPr>
      <w:proofErr w:type="spellStart"/>
      <w:r w:rsidRPr="00440601">
        <w:t>Labajo</w:t>
      </w:r>
      <w:proofErr w:type="spellEnd"/>
      <w:r w:rsidRPr="00440601">
        <w:t xml:space="preserve">, J. (2003). </w:t>
      </w:r>
      <w:r w:rsidRPr="00BF1C35">
        <w:rPr>
          <w:i/>
        </w:rPr>
        <w:t>Body and voice: The construction of gender in flamenco</w:t>
      </w:r>
      <w:r w:rsidRPr="00440601">
        <w:t xml:space="preserve">. In T. </w:t>
      </w:r>
      <w:proofErr w:type="spellStart"/>
      <w:r w:rsidRPr="00440601">
        <w:t>Magrini</w:t>
      </w:r>
      <w:proofErr w:type="spellEnd"/>
      <w:r w:rsidRPr="00440601">
        <w:t xml:space="preserve"> (Ed.), </w:t>
      </w:r>
      <w:r w:rsidRPr="00440601">
        <w:rPr>
          <w:i/>
          <w:iCs/>
        </w:rPr>
        <w:t xml:space="preserve">Music and gender: perspectives from the Mediterranean </w:t>
      </w:r>
      <w:r w:rsidRPr="00440601">
        <w:t xml:space="preserve">(pp. 67‐86). </w:t>
      </w:r>
      <w:r w:rsidRPr="00A11E63">
        <w:t xml:space="preserve">Chicago, IL: University of Chicago Press. </w:t>
      </w:r>
    </w:p>
    <w:p w14:paraId="4434BE97" w14:textId="77777777" w:rsidR="00EB140B" w:rsidRDefault="00EB140B" w:rsidP="00EB140B">
      <w:pPr>
        <w:pStyle w:val="Bibliographycmq"/>
        <w:numPr>
          <w:ilvl w:val="0"/>
          <w:numId w:val="30"/>
        </w:numPr>
        <w:rPr>
          <w:rFonts w:eastAsia="MinionPro-Regular"/>
        </w:rPr>
      </w:pPr>
      <w:r w:rsidRPr="00475611">
        <w:rPr>
          <w:rFonts w:eastAsia="MinionPro-Regular"/>
        </w:rPr>
        <w:t xml:space="preserve">Plichta, G. (2020). </w:t>
      </w:r>
      <w:r w:rsidRPr="00BF1C35">
        <w:rPr>
          <w:rFonts w:eastAsia="MinionPro-It"/>
          <w:i/>
        </w:rPr>
        <w:t>Role of new media in shaping relationships in e‑commerce on B2C market</w:t>
      </w:r>
      <w:r w:rsidRPr="00475611">
        <w:rPr>
          <w:rFonts w:eastAsia="MinionPro-It"/>
        </w:rPr>
        <w:t xml:space="preserve"> </w:t>
      </w:r>
      <w:r w:rsidRPr="00475611">
        <w:rPr>
          <w:rFonts w:eastAsia="MinionPro-Regular"/>
        </w:rPr>
        <w:t xml:space="preserve">In: Jaki A. &amp; Ziębicki B. (eds). </w:t>
      </w:r>
      <w:r w:rsidRPr="00BF1C35">
        <w:rPr>
          <w:rFonts w:eastAsia="MinionPro-It"/>
          <w:i/>
        </w:rPr>
        <w:t>Knowledge Economy Society. External and Internal Determinants of Modern Business Management</w:t>
      </w:r>
      <w:r w:rsidRPr="00475611">
        <w:rPr>
          <w:rFonts w:eastAsia="MinionPro-It"/>
        </w:rPr>
        <w:t xml:space="preserve"> (</w:t>
      </w:r>
      <w:r w:rsidRPr="00475611">
        <w:rPr>
          <w:rFonts w:eastAsia="MinionPro-Regular"/>
        </w:rPr>
        <w:t>pp.179-194)</w:t>
      </w:r>
      <w:r w:rsidRPr="00475611">
        <w:rPr>
          <w:rFonts w:eastAsia="MinionPro-It"/>
        </w:rPr>
        <w:t xml:space="preserve">. </w:t>
      </w:r>
      <w:proofErr w:type="spellStart"/>
      <w:r w:rsidRPr="00475611">
        <w:rPr>
          <w:rFonts w:eastAsia="MinionPro-Regular"/>
        </w:rPr>
        <w:t>Toruń</w:t>
      </w:r>
      <w:proofErr w:type="spellEnd"/>
      <w:r w:rsidRPr="00475611">
        <w:rPr>
          <w:rFonts w:eastAsia="MinionPro-Regular"/>
        </w:rPr>
        <w:t>:</w:t>
      </w:r>
      <w:r>
        <w:rPr>
          <w:rFonts w:eastAsia="MinionPro-Regular"/>
        </w:rPr>
        <w:t xml:space="preserve"> </w:t>
      </w:r>
      <w:r w:rsidRPr="00475611">
        <w:rPr>
          <w:rFonts w:eastAsia="MinionPro-Regular"/>
        </w:rPr>
        <w:t xml:space="preserve">Wyd. </w:t>
      </w:r>
      <w:proofErr w:type="spellStart"/>
      <w:r w:rsidRPr="00475611">
        <w:rPr>
          <w:rFonts w:eastAsia="MinionPro-Regular"/>
        </w:rPr>
        <w:t>TNOiK</w:t>
      </w:r>
      <w:proofErr w:type="spellEnd"/>
      <w:r w:rsidRPr="00475611">
        <w:rPr>
          <w:rFonts w:eastAsia="MinionPro-Regular"/>
        </w:rPr>
        <w:t>.</w:t>
      </w:r>
    </w:p>
    <w:p w14:paraId="36807A1B" w14:textId="77777777" w:rsidR="00EB140B" w:rsidRDefault="00EB140B" w:rsidP="00EB140B">
      <w:pPr>
        <w:pStyle w:val="Bibliographycmq"/>
        <w:numPr>
          <w:ilvl w:val="0"/>
          <w:numId w:val="30"/>
        </w:numPr>
      </w:pPr>
      <w:r w:rsidRPr="00F02116">
        <w:rPr>
          <w:lang w:val="it-IT"/>
        </w:rPr>
        <w:t xml:space="preserve">Muhammad, M. A., &amp; Al-Turjman, F. (2021). </w:t>
      </w:r>
      <w:r w:rsidRPr="00F02116">
        <w:t xml:space="preserve">Application </w:t>
      </w:r>
      <w:r>
        <w:t xml:space="preserve">of IoT, AI, and 5G in the Fight </w:t>
      </w:r>
      <w:r w:rsidRPr="00F02116">
        <w:t xml:space="preserve">Against the COVID-19 Pandemic. In </w:t>
      </w:r>
      <w:r w:rsidRPr="00D8315B">
        <w:t>F</w:t>
      </w:r>
      <w:r>
        <w:t>.</w:t>
      </w:r>
      <w:r w:rsidRPr="00D8315B">
        <w:t xml:space="preserve"> Al-</w:t>
      </w:r>
      <w:proofErr w:type="spellStart"/>
      <w:r w:rsidRPr="00D8315B">
        <w:t>Turjman</w:t>
      </w:r>
      <w:proofErr w:type="spellEnd"/>
      <w:r>
        <w:t xml:space="preserve"> </w:t>
      </w:r>
      <w:r w:rsidRPr="00D8315B">
        <w:t xml:space="preserve">(Eds.), </w:t>
      </w:r>
      <w:r w:rsidRPr="00642286">
        <w:rPr>
          <w:i/>
          <w:iCs/>
        </w:rPr>
        <w:t>Artificial Intelligence and Machine Learning for COVID-19</w:t>
      </w:r>
      <w:r w:rsidRPr="00F02116">
        <w:t xml:space="preserve"> (pp. 213-234). </w:t>
      </w:r>
      <w:r w:rsidRPr="00397CAA">
        <w:t>Cham: Springer</w:t>
      </w:r>
      <w:r w:rsidRPr="0045592B">
        <w:rPr>
          <w:color w:val="0070C0"/>
        </w:rPr>
        <w:t>.</w:t>
      </w:r>
    </w:p>
    <w:p w14:paraId="79D920B7" w14:textId="77777777" w:rsidR="00EB140B" w:rsidRPr="00F77E34" w:rsidRDefault="00EB140B" w:rsidP="00EB140B">
      <w:pPr>
        <w:pStyle w:val="Default"/>
        <w:jc w:val="both"/>
        <w:rPr>
          <w:rFonts w:ascii="Times New Roman" w:hAnsi="Times New Roman" w:cs="Times New Roman"/>
          <w:b/>
          <w:lang w:val="en-US"/>
        </w:rPr>
      </w:pPr>
      <w:r w:rsidRPr="006D4E77">
        <w:rPr>
          <w:rStyle w:val="Pogrubienie"/>
          <w:rFonts w:ascii="Times New Roman" w:hAnsi="Times New Roman" w:cs="Times New Roman"/>
          <w:lang w:val="en-US"/>
        </w:rPr>
        <w:t xml:space="preserve">Newspaper </w:t>
      </w:r>
      <w:r w:rsidRPr="00F77E34">
        <w:rPr>
          <w:rFonts w:ascii="Times New Roman" w:hAnsi="Times New Roman" w:cs="Times New Roman"/>
          <w:b/>
          <w:lang w:val="en-US"/>
        </w:rPr>
        <w:t xml:space="preserve">article: </w:t>
      </w:r>
    </w:p>
    <w:p w14:paraId="19C9148E" w14:textId="77777777" w:rsidR="00EB140B" w:rsidRPr="00BF1C35" w:rsidRDefault="00EB140B" w:rsidP="00EB140B">
      <w:pPr>
        <w:pStyle w:val="Bibliographycmq"/>
        <w:numPr>
          <w:ilvl w:val="0"/>
          <w:numId w:val="31"/>
        </w:numPr>
        <w:rPr>
          <w:rFonts w:eastAsia="Calibri"/>
          <w:szCs w:val="20"/>
        </w:rPr>
      </w:pPr>
      <w:r w:rsidRPr="00BF1C35">
        <w:rPr>
          <w:rFonts w:eastAsia="Calibri"/>
          <w:szCs w:val="20"/>
        </w:rPr>
        <w:t xml:space="preserve">Klinger, K., &amp; Otto, P. (2021, March 31). </w:t>
      </w:r>
      <w:r w:rsidRPr="00EB140B">
        <w:rPr>
          <w:szCs w:val="20"/>
          <w:lang w:val="pl-PL"/>
        </w:rPr>
        <w:t>COVID-19 wykreślony z systemu. Kiedy koniec pandemii?</w:t>
      </w:r>
      <w:r w:rsidRPr="00EB140B">
        <w:rPr>
          <w:rFonts w:eastAsia="Calibri"/>
          <w:szCs w:val="20"/>
          <w:lang w:val="pl-PL"/>
        </w:rPr>
        <w:t xml:space="preserve">. </w:t>
      </w:r>
      <w:r w:rsidRPr="00BF1C35">
        <w:rPr>
          <w:rFonts w:eastAsia="Calibri"/>
          <w:szCs w:val="20"/>
        </w:rPr>
        <w:t xml:space="preserve">Gazeta </w:t>
      </w:r>
      <w:proofErr w:type="spellStart"/>
      <w:r w:rsidRPr="00BF1C35">
        <w:rPr>
          <w:rFonts w:eastAsia="Calibri"/>
          <w:szCs w:val="20"/>
        </w:rPr>
        <w:t>Prawna</w:t>
      </w:r>
      <w:proofErr w:type="spellEnd"/>
      <w:r w:rsidRPr="00BF1C35">
        <w:rPr>
          <w:rFonts w:eastAsia="Calibri"/>
          <w:szCs w:val="20"/>
        </w:rPr>
        <w:t xml:space="preserve">. Retrieved April 20, 2022, from </w:t>
      </w:r>
      <w:hyperlink r:id="rId12" w:history="1">
        <w:r w:rsidRPr="00BF1C35">
          <w:rPr>
            <w:rStyle w:val="Hipercze"/>
            <w:rFonts w:eastAsia="Calibri"/>
            <w:color w:val="auto"/>
            <w:szCs w:val="20"/>
            <w:u w:val="none"/>
          </w:rPr>
          <w:t>https://serwisy.gazetaprawna.pl/zdrowie/artykuly/8391606,pandemia-koronawirus-covid-19.html</w:t>
        </w:r>
      </w:hyperlink>
    </w:p>
    <w:p w14:paraId="522639AB" w14:textId="77777777" w:rsidR="00EB140B" w:rsidRPr="007945D5" w:rsidRDefault="00EB140B" w:rsidP="00EB140B">
      <w:pPr>
        <w:autoSpaceDE w:val="0"/>
        <w:autoSpaceDN w:val="0"/>
        <w:adjustRightInd w:val="0"/>
        <w:spacing w:after="0" w:line="240" w:lineRule="auto"/>
        <w:ind w:firstLine="0"/>
        <w:rPr>
          <w:b/>
          <w:color w:val="000000"/>
          <w:lang w:val="pl-PL"/>
        </w:rPr>
      </w:pPr>
      <w:r w:rsidRPr="007945D5">
        <w:rPr>
          <w:b/>
          <w:color w:val="000000"/>
          <w:lang w:val="pl-PL"/>
        </w:rPr>
        <w:t xml:space="preserve">Conference </w:t>
      </w:r>
      <w:proofErr w:type="spellStart"/>
      <w:r w:rsidRPr="007945D5">
        <w:rPr>
          <w:b/>
          <w:color w:val="000000"/>
          <w:lang w:val="pl-PL"/>
        </w:rPr>
        <w:t>proceedings</w:t>
      </w:r>
      <w:proofErr w:type="spellEnd"/>
      <w:r w:rsidRPr="007945D5">
        <w:rPr>
          <w:b/>
          <w:color w:val="000000"/>
          <w:lang w:val="pl-PL"/>
        </w:rPr>
        <w:t>:</w:t>
      </w:r>
    </w:p>
    <w:p w14:paraId="1F7F23CC" w14:textId="77777777" w:rsidR="00EB140B" w:rsidRPr="006D4E77" w:rsidRDefault="00EB140B" w:rsidP="00EB140B">
      <w:pPr>
        <w:pStyle w:val="Bibliographycmq"/>
        <w:numPr>
          <w:ilvl w:val="0"/>
          <w:numId w:val="31"/>
        </w:numPr>
        <w:rPr>
          <w:rFonts w:eastAsia="MinionPro-Regular"/>
        </w:rPr>
      </w:pPr>
      <w:proofErr w:type="spellStart"/>
      <w:r w:rsidRPr="00EB140B">
        <w:rPr>
          <w:rFonts w:eastAsia="MinionPro-Regular"/>
        </w:rPr>
        <w:t>Zabłocka-Kluczka</w:t>
      </w:r>
      <w:proofErr w:type="spellEnd"/>
      <w:r w:rsidRPr="00EB140B">
        <w:rPr>
          <w:rFonts w:eastAsia="MinionPro-Regular"/>
        </w:rPr>
        <w:t xml:space="preserve">, A. (2020). </w:t>
      </w:r>
      <w:r w:rsidRPr="006D4E77">
        <w:rPr>
          <w:rFonts w:eastAsia="MinionPro-Regular"/>
        </w:rPr>
        <w:t xml:space="preserve">The size of the organization as a moderator of relation between organization’s resilience and organizational performance, </w:t>
      </w:r>
      <w:r w:rsidRPr="006D4E77">
        <w:rPr>
          <w:rFonts w:eastAsia="MinionPro-It"/>
          <w:i/>
          <w:iCs/>
        </w:rPr>
        <w:t>Proceedings</w:t>
      </w:r>
      <w:r w:rsidRPr="006D4E77">
        <w:rPr>
          <w:rFonts w:eastAsia="MinionPro-Regular"/>
        </w:rPr>
        <w:t xml:space="preserve"> </w:t>
      </w:r>
      <w:r w:rsidRPr="006D4E77">
        <w:rPr>
          <w:rFonts w:eastAsia="MinionPro-It"/>
          <w:i/>
          <w:iCs/>
        </w:rPr>
        <w:t>of the 35th IBIMA Conference</w:t>
      </w:r>
      <w:r w:rsidRPr="006D4E77">
        <w:rPr>
          <w:rFonts w:eastAsia="MinionPro-Regular"/>
        </w:rPr>
        <w:t>, ed. Khalid S. Soliman. International Business Information Management Association, 15505-15515.</w:t>
      </w:r>
    </w:p>
    <w:p w14:paraId="6B8D184E" w14:textId="77777777" w:rsidR="00EB140B" w:rsidRPr="006D4E77" w:rsidRDefault="00EB140B" w:rsidP="00EB140B">
      <w:pPr>
        <w:spacing w:after="0" w:line="240" w:lineRule="auto"/>
        <w:ind w:left="284" w:hanging="284"/>
        <w:rPr>
          <w:rStyle w:val="Pogrubienie"/>
          <w:color w:val="000000"/>
          <w:shd w:val="clear" w:color="auto" w:fill="FCFCFD"/>
        </w:rPr>
      </w:pPr>
      <w:r w:rsidRPr="006D4E77">
        <w:rPr>
          <w:rStyle w:val="Pogrubienie"/>
          <w:color w:val="000000"/>
          <w:shd w:val="clear" w:color="auto" w:fill="FCFCFD"/>
        </w:rPr>
        <w:t>Web sites:</w:t>
      </w:r>
    </w:p>
    <w:p w14:paraId="0154161A" w14:textId="1EEA6851" w:rsidR="00EB140B" w:rsidRPr="00D13571" w:rsidRDefault="00EB140B" w:rsidP="00EB140B">
      <w:pPr>
        <w:pStyle w:val="Bibliographycmq"/>
        <w:numPr>
          <w:ilvl w:val="0"/>
          <w:numId w:val="31"/>
        </w:numPr>
        <w:rPr>
          <w:lang w:val="en-GB"/>
        </w:rPr>
      </w:pPr>
      <w:r w:rsidRPr="006D4E77">
        <w:t>National Institute of Mental Health. (2018, July). Anxiety disorders. U.S. Department of Health</w:t>
      </w:r>
      <w:r>
        <w:t xml:space="preserve"> </w:t>
      </w:r>
      <w:r w:rsidRPr="006D4E77">
        <w:t>and Human Services, National Institutes of</w:t>
      </w:r>
      <w:r>
        <w:t xml:space="preserve"> </w:t>
      </w:r>
      <w:r w:rsidRPr="006D4E77">
        <w:t>Health. </w:t>
      </w:r>
      <w:hyperlink r:id="rId13" w:history="1">
        <w:r w:rsidRPr="006D4E77">
          <w:rPr>
            <w:rStyle w:val="Hipercze"/>
            <w:color w:val="531FFF"/>
            <w:bdr w:val="none" w:sz="0" w:space="0" w:color="auto" w:frame="1"/>
          </w:rPr>
          <w:t>https://www.nimh.nih.gov/health/topics/anxiety-disorders/index.shtml</w:t>
        </w:r>
      </w:hyperlink>
    </w:p>
    <w:p w14:paraId="2A38350A" w14:textId="77777777" w:rsidR="00E73219" w:rsidRPr="00D13571" w:rsidRDefault="00E73219" w:rsidP="00F63B1B">
      <w:pPr>
        <w:pStyle w:val="Author2cmq"/>
        <w:rPr>
          <w:b/>
          <w:lang w:val="en-GB"/>
        </w:rPr>
      </w:pPr>
    </w:p>
    <w:sectPr w:rsidR="00E73219" w:rsidRPr="00D13571" w:rsidSect="00D13571">
      <w:footerReference w:type="even" r:id="rId14"/>
      <w:footerReference w:type="default" r:id="rId15"/>
      <w:pgSz w:w="11906" w:h="16838"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F974" w14:textId="77777777" w:rsidR="00F46BF1" w:rsidRDefault="00F46BF1" w:rsidP="002E717F">
      <w:r>
        <w:separator/>
      </w:r>
    </w:p>
  </w:endnote>
  <w:endnote w:type="continuationSeparator" w:id="0">
    <w:p w14:paraId="4AC5B3B1" w14:textId="77777777" w:rsidR="00F46BF1" w:rsidRDefault="00F46BF1" w:rsidP="002E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MinionPro-Regular">
    <w:altName w:val="MS Mincho"/>
    <w:panose1 w:val="00000000000000000000"/>
    <w:charset w:val="80"/>
    <w:family w:val="roman"/>
    <w:notTrueType/>
    <w:pitch w:val="default"/>
    <w:sig w:usb0="00000001" w:usb1="08070000" w:usb2="00000010" w:usb3="00000000" w:csb0="00020000" w:csb1="00000000"/>
  </w:font>
  <w:font w:name="MinionPro-It">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23B8" w14:textId="6C46765E" w:rsidR="00C75791" w:rsidRDefault="00C75791" w:rsidP="002E717F">
    <w:pPr>
      <w:pStyle w:val="Stopka"/>
      <w:rPr>
        <w:rStyle w:val="Numerstrony"/>
      </w:rPr>
    </w:pPr>
    <w:r>
      <w:rPr>
        <w:rStyle w:val="Numerstrony"/>
      </w:rPr>
      <w:fldChar w:fldCharType="begin"/>
    </w:r>
    <w:r>
      <w:rPr>
        <w:rStyle w:val="Numerstrony"/>
      </w:rPr>
      <w:instrText xml:space="preserve">PAGE  </w:instrText>
    </w:r>
    <w:r w:rsidR="002C4A31">
      <w:rPr>
        <w:rStyle w:val="Numerstrony"/>
      </w:rPr>
      <w:fldChar w:fldCharType="separate"/>
    </w:r>
    <w:r w:rsidR="002C4A31">
      <w:rPr>
        <w:rStyle w:val="Numerstrony"/>
        <w:noProof/>
      </w:rPr>
      <w:t>1</w:t>
    </w:r>
    <w:r>
      <w:rPr>
        <w:rStyle w:val="Numerstrony"/>
      </w:rPr>
      <w:fldChar w:fldCharType="end"/>
    </w:r>
  </w:p>
  <w:p w14:paraId="27D5009E" w14:textId="77777777" w:rsidR="00C75791" w:rsidRDefault="00C75791" w:rsidP="002E717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2F72" w14:textId="77777777" w:rsidR="00C75791" w:rsidRPr="00EB140B" w:rsidRDefault="00C75791" w:rsidP="002C3501">
    <w:pPr>
      <w:pStyle w:val="Stopka"/>
      <w:jc w:val="right"/>
      <w:rPr>
        <w:sz w:val="20"/>
      </w:rPr>
    </w:pPr>
    <w:r w:rsidRPr="00EB140B">
      <w:rPr>
        <w:rStyle w:val="Numerstrony"/>
        <w:sz w:val="20"/>
      </w:rPr>
      <w:fldChar w:fldCharType="begin"/>
    </w:r>
    <w:r w:rsidRPr="00EB140B">
      <w:rPr>
        <w:rStyle w:val="Numerstrony"/>
        <w:sz w:val="20"/>
      </w:rPr>
      <w:instrText xml:space="preserve">PAGE  </w:instrText>
    </w:r>
    <w:r w:rsidRPr="00EB140B">
      <w:rPr>
        <w:rStyle w:val="Numerstrony"/>
        <w:sz w:val="20"/>
      </w:rPr>
      <w:fldChar w:fldCharType="separate"/>
    </w:r>
    <w:r w:rsidR="008B2645" w:rsidRPr="00EB140B">
      <w:rPr>
        <w:rStyle w:val="Numerstrony"/>
        <w:noProof/>
        <w:sz w:val="20"/>
      </w:rPr>
      <w:t>1</w:t>
    </w:r>
    <w:r w:rsidRPr="00EB140B">
      <w:rPr>
        <w:rStyle w:val="Numerstron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32C0" w14:textId="77777777" w:rsidR="00F46BF1" w:rsidRDefault="00F46BF1" w:rsidP="002E717F">
      <w:r>
        <w:separator/>
      </w:r>
    </w:p>
  </w:footnote>
  <w:footnote w:type="continuationSeparator" w:id="0">
    <w:p w14:paraId="43F6E98F" w14:textId="77777777" w:rsidR="00F46BF1" w:rsidRDefault="00F46BF1" w:rsidP="002E717F">
      <w:r>
        <w:continuationSeparator/>
      </w:r>
    </w:p>
  </w:footnote>
  <w:footnote w:id="1">
    <w:p w14:paraId="18E231CE" w14:textId="52744114" w:rsidR="009F0461" w:rsidRPr="009F0461" w:rsidRDefault="009F0461" w:rsidP="00260C17">
      <w:pPr>
        <w:pStyle w:val="Tekstprzypisudolnego"/>
        <w:spacing w:after="0"/>
      </w:pPr>
      <w:r>
        <w:rPr>
          <w:rStyle w:val="Odwoanieprzypisudolnego"/>
        </w:rPr>
        <w:footnoteRef/>
      </w:r>
      <w:r>
        <w:t xml:space="preserve"> </w:t>
      </w:r>
      <w:r w:rsidRPr="00711550">
        <w:rPr>
          <w:b/>
          <w:highlight w:val="yellow"/>
        </w:rPr>
        <w:t>Acknowledgement and Financial Disclosure</w:t>
      </w:r>
      <w:r w:rsidRPr="00711550">
        <w:rPr>
          <w:highlight w:val="yellow"/>
        </w:rPr>
        <w:t xml:space="preserve"> - The publication was financed </w:t>
      </w:r>
      <w:r w:rsidR="00A17B1D">
        <w:rPr>
          <w:highlight w:val="yellow"/>
        </w:rPr>
        <w:t xml:space="preserve">by the </w:t>
      </w:r>
      <w:r w:rsidRPr="00711550">
        <w:rPr>
          <w:highlight w:val="yellow"/>
        </w:rPr>
        <w:t>Cracow University of Economics</w:t>
      </w:r>
      <w:r w:rsidR="00A17B1D">
        <w:rPr>
          <w:highlight w:val="yellow"/>
        </w:rPr>
        <w:t xml:space="preserve"> as a part of Potential Program research.</w:t>
      </w:r>
      <w:r>
        <w:t xml:space="preserve"> </w:t>
      </w:r>
    </w:p>
  </w:footnote>
  <w:footnote w:id="2">
    <w:p w14:paraId="389D6C33" w14:textId="77777777" w:rsidR="009F0461" w:rsidRPr="001B237B" w:rsidRDefault="009F0461" w:rsidP="009F0461">
      <w:pPr>
        <w:pStyle w:val="Footnote"/>
        <w:rPr>
          <w:color w:val="000000"/>
        </w:rPr>
      </w:pPr>
      <w:r w:rsidRPr="001B237B">
        <w:rPr>
          <w:rStyle w:val="Odwoanieprzypisudolnego"/>
          <w:color w:val="000000"/>
        </w:rPr>
        <w:footnoteRef/>
      </w:r>
      <w:r w:rsidRPr="001B237B">
        <w:rPr>
          <w:color w:val="000000"/>
        </w:rPr>
        <w:t xml:space="preserve"> </w:t>
      </w:r>
      <w:r w:rsidR="009F2BE7" w:rsidRPr="001B237B">
        <w:rPr>
          <w:color w:val="000000"/>
        </w:rPr>
        <w:t>F</w:t>
      </w:r>
      <w:r w:rsidRPr="001B237B">
        <w:rPr>
          <w:color w:val="000000"/>
        </w:rPr>
        <w:t xml:space="preserve">ootnotes can only have the form of explanation, polemics, comment or example form practice </w:t>
      </w:r>
    </w:p>
  </w:footnote>
  <w:footnote w:id="3">
    <w:p w14:paraId="19E4477D" w14:textId="77777777" w:rsidR="005D3E76" w:rsidRPr="005B4333" w:rsidRDefault="005D3E76" w:rsidP="005D3E76">
      <w:pPr>
        <w:pStyle w:val="Tekstprzypisudolnego"/>
      </w:pPr>
      <w:r>
        <w:rPr>
          <w:rStyle w:val="Odwoanieprzypisudolnego"/>
        </w:rPr>
        <w:footnoteRef/>
      </w:r>
      <w:r>
        <w:t xml:space="preserve"> </w:t>
      </w:r>
      <w:r w:rsidRPr="00E841C2">
        <w:t>Affiliation</w:t>
      </w:r>
      <w:r>
        <w:t xml:space="preserve">:           </w:t>
      </w:r>
      <w:r w:rsidRPr="005B4333">
        <w:t>use full and official English name of your University</w:t>
      </w:r>
    </w:p>
  </w:footnote>
  <w:footnote w:id="4">
    <w:p w14:paraId="21B0A832" w14:textId="77777777" w:rsidR="00EB140B" w:rsidRPr="00764253" w:rsidRDefault="00EB140B" w:rsidP="00EB140B">
      <w:pPr>
        <w:pStyle w:val="Footnote"/>
        <w:jc w:val="left"/>
      </w:pPr>
      <w:r>
        <w:rPr>
          <w:rStyle w:val="Odwoanieprzypisudolnego"/>
        </w:rPr>
        <w:footnoteRef/>
      </w:r>
      <w:r>
        <w:t xml:space="preserve"> </w:t>
      </w:r>
      <w:r w:rsidRPr="00764253">
        <w:t xml:space="preserve">If you have any doubts how to cite the source use automatic citation maker for references: automatic APA citation maker – link: </w:t>
      </w:r>
      <w:hyperlink r:id="rId1" w:history="1">
        <w:r w:rsidRPr="00764253">
          <w:t>http://citationmachine.net/index2.php?reqstyleid=2&amp;newstyle=2&amp;stylebox=2</w:t>
        </w:r>
      </w:hyperlink>
      <w:r w:rsidRPr="0076425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6A2DD1"/>
    <w:multiLevelType w:val="hybridMultilevel"/>
    <w:tmpl w:val="B57DFF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1F4643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A54E43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9B6254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6CE20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12AF7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25641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AA578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D1FC5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104A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26BCE"/>
    <w:multiLevelType w:val="multilevel"/>
    <w:tmpl w:val="13C60C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86711C9"/>
    <w:multiLevelType w:val="hybridMultilevel"/>
    <w:tmpl w:val="11C03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B24D2A"/>
    <w:multiLevelType w:val="hybridMultilevel"/>
    <w:tmpl w:val="0CD6C8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FCB0C12"/>
    <w:multiLevelType w:val="hybridMultilevel"/>
    <w:tmpl w:val="5FE66C5A"/>
    <w:lvl w:ilvl="0" w:tplc="136087A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08E5361"/>
    <w:multiLevelType w:val="hybridMultilevel"/>
    <w:tmpl w:val="CC0CA41E"/>
    <w:lvl w:ilvl="0" w:tplc="7B5C019A">
      <w:start w:val="1"/>
      <w:numFmt w:val="bullet"/>
      <w:lvlText w:val=""/>
      <w:lvlJc w:val="left"/>
      <w:pPr>
        <w:tabs>
          <w:tab w:val="num" w:pos="2148"/>
        </w:tabs>
        <w:ind w:left="214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39730C"/>
    <w:multiLevelType w:val="hybridMultilevel"/>
    <w:tmpl w:val="7FF8BD00"/>
    <w:lvl w:ilvl="0" w:tplc="67884506">
      <w:start w:val="1"/>
      <w:numFmt w:val="decimal"/>
      <w:lvlText w:val="%1."/>
      <w:lvlJc w:val="left"/>
      <w:pPr>
        <w:ind w:left="360" w:hanging="360"/>
      </w:pPr>
      <w:rPr>
        <w:rFonts w:hint="default"/>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4386E31"/>
    <w:multiLevelType w:val="hybridMultilevel"/>
    <w:tmpl w:val="5876411A"/>
    <w:lvl w:ilvl="0" w:tplc="6EA0627C">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1D5B7270"/>
    <w:multiLevelType w:val="hybridMultilevel"/>
    <w:tmpl w:val="23B077E4"/>
    <w:lvl w:ilvl="0" w:tplc="2AF2EFE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9B7288"/>
    <w:multiLevelType w:val="multilevel"/>
    <w:tmpl w:val="24A2E5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F023B18"/>
    <w:multiLevelType w:val="multilevel"/>
    <w:tmpl w:val="5844A81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0" w15:restartNumberingAfterBreak="0">
    <w:nsid w:val="22C04B30"/>
    <w:multiLevelType w:val="multilevel"/>
    <w:tmpl w:val="8FE824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D281946"/>
    <w:multiLevelType w:val="hybridMultilevel"/>
    <w:tmpl w:val="B6BE0578"/>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33535C4"/>
    <w:multiLevelType w:val="hybridMultilevel"/>
    <w:tmpl w:val="A92C7F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A03653"/>
    <w:multiLevelType w:val="hybridMultilevel"/>
    <w:tmpl w:val="951AAF92"/>
    <w:lvl w:ilvl="0" w:tplc="2AF2EFE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FA2DC0"/>
    <w:multiLevelType w:val="hybridMultilevel"/>
    <w:tmpl w:val="B634998C"/>
    <w:lvl w:ilvl="0" w:tplc="7B76C502">
      <w:start w:val="1"/>
      <w:numFmt w:val="decimal"/>
      <w:pStyle w:val="Bibliographycmq"/>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48DB3F7A"/>
    <w:multiLevelType w:val="hybridMultilevel"/>
    <w:tmpl w:val="EDC2B68E"/>
    <w:lvl w:ilvl="0" w:tplc="7B5C019A">
      <w:start w:val="1"/>
      <w:numFmt w:val="bullet"/>
      <w:lvlText w:val=""/>
      <w:lvlJc w:val="left"/>
      <w:pPr>
        <w:tabs>
          <w:tab w:val="num" w:pos="2169"/>
        </w:tabs>
        <w:ind w:left="2169" w:hanging="360"/>
      </w:pPr>
      <w:rPr>
        <w:rFonts w:ascii="Symbol" w:hAnsi="Symbol" w:hint="default"/>
      </w:rPr>
    </w:lvl>
    <w:lvl w:ilvl="1" w:tplc="04150003" w:tentative="1">
      <w:start w:val="1"/>
      <w:numFmt w:val="bullet"/>
      <w:lvlText w:val="o"/>
      <w:lvlJc w:val="left"/>
      <w:pPr>
        <w:tabs>
          <w:tab w:val="num" w:pos="1461"/>
        </w:tabs>
        <w:ind w:left="1461" w:hanging="360"/>
      </w:pPr>
      <w:rPr>
        <w:rFonts w:ascii="Courier New" w:hAnsi="Courier New" w:cs="Courier New" w:hint="default"/>
      </w:rPr>
    </w:lvl>
    <w:lvl w:ilvl="2" w:tplc="04150005" w:tentative="1">
      <w:start w:val="1"/>
      <w:numFmt w:val="bullet"/>
      <w:lvlText w:val=""/>
      <w:lvlJc w:val="left"/>
      <w:pPr>
        <w:tabs>
          <w:tab w:val="num" w:pos="2181"/>
        </w:tabs>
        <w:ind w:left="2181" w:hanging="360"/>
      </w:pPr>
      <w:rPr>
        <w:rFonts w:ascii="Wingdings" w:hAnsi="Wingdings" w:hint="default"/>
      </w:rPr>
    </w:lvl>
    <w:lvl w:ilvl="3" w:tplc="04150001" w:tentative="1">
      <w:start w:val="1"/>
      <w:numFmt w:val="bullet"/>
      <w:lvlText w:val=""/>
      <w:lvlJc w:val="left"/>
      <w:pPr>
        <w:tabs>
          <w:tab w:val="num" w:pos="2901"/>
        </w:tabs>
        <w:ind w:left="2901" w:hanging="360"/>
      </w:pPr>
      <w:rPr>
        <w:rFonts w:ascii="Symbol" w:hAnsi="Symbol" w:hint="default"/>
      </w:rPr>
    </w:lvl>
    <w:lvl w:ilvl="4" w:tplc="04150003" w:tentative="1">
      <w:start w:val="1"/>
      <w:numFmt w:val="bullet"/>
      <w:lvlText w:val="o"/>
      <w:lvlJc w:val="left"/>
      <w:pPr>
        <w:tabs>
          <w:tab w:val="num" w:pos="3621"/>
        </w:tabs>
        <w:ind w:left="3621" w:hanging="360"/>
      </w:pPr>
      <w:rPr>
        <w:rFonts w:ascii="Courier New" w:hAnsi="Courier New" w:cs="Courier New" w:hint="default"/>
      </w:rPr>
    </w:lvl>
    <w:lvl w:ilvl="5" w:tplc="04150005" w:tentative="1">
      <w:start w:val="1"/>
      <w:numFmt w:val="bullet"/>
      <w:lvlText w:val=""/>
      <w:lvlJc w:val="left"/>
      <w:pPr>
        <w:tabs>
          <w:tab w:val="num" w:pos="4341"/>
        </w:tabs>
        <w:ind w:left="4341" w:hanging="360"/>
      </w:pPr>
      <w:rPr>
        <w:rFonts w:ascii="Wingdings" w:hAnsi="Wingdings" w:hint="default"/>
      </w:rPr>
    </w:lvl>
    <w:lvl w:ilvl="6" w:tplc="04150001" w:tentative="1">
      <w:start w:val="1"/>
      <w:numFmt w:val="bullet"/>
      <w:lvlText w:val=""/>
      <w:lvlJc w:val="left"/>
      <w:pPr>
        <w:tabs>
          <w:tab w:val="num" w:pos="5061"/>
        </w:tabs>
        <w:ind w:left="5061" w:hanging="360"/>
      </w:pPr>
      <w:rPr>
        <w:rFonts w:ascii="Symbol" w:hAnsi="Symbol" w:hint="default"/>
      </w:rPr>
    </w:lvl>
    <w:lvl w:ilvl="7" w:tplc="04150003" w:tentative="1">
      <w:start w:val="1"/>
      <w:numFmt w:val="bullet"/>
      <w:lvlText w:val="o"/>
      <w:lvlJc w:val="left"/>
      <w:pPr>
        <w:tabs>
          <w:tab w:val="num" w:pos="5781"/>
        </w:tabs>
        <w:ind w:left="5781" w:hanging="360"/>
      </w:pPr>
      <w:rPr>
        <w:rFonts w:ascii="Courier New" w:hAnsi="Courier New" w:cs="Courier New" w:hint="default"/>
      </w:rPr>
    </w:lvl>
    <w:lvl w:ilvl="8" w:tplc="04150005" w:tentative="1">
      <w:start w:val="1"/>
      <w:numFmt w:val="bullet"/>
      <w:lvlText w:val=""/>
      <w:lvlJc w:val="left"/>
      <w:pPr>
        <w:tabs>
          <w:tab w:val="num" w:pos="6501"/>
        </w:tabs>
        <w:ind w:left="6501" w:hanging="360"/>
      </w:pPr>
      <w:rPr>
        <w:rFonts w:ascii="Wingdings" w:hAnsi="Wingdings" w:hint="default"/>
      </w:rPr>
    </w:lvl>
  </w:abstractNum>
  <w:abstractNum w:abstractNumId="26" w15:restartNumberingAfterBreak="0">
    <w:nsid w:val="5108583E"/>
    <w:multiLevelType w:val="hybridMultilevel"/>
    <w:tmpl w:val="268C45F4"/>
    <w:lvl w:ilvl="0" w:tplc="2AF2EFE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F73E3E"/>
    <w:multiLevelType w:val="multilevel"/>
    <w:tmpl w:val="13C60C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6923346"/>
    <w:multiLevelType w:val="hybridMultilevel"/>
    <w:tmpl w:val="5FDCE708"/>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C4D1685"/>
    <w:multiLevelType w:val="hybridMultilevel"/>
    <w:tmpl w:val="DDA6E638"/>
    <w:lvl w:ilvl="0" w:tplc="4070878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6CFD0798"/>
    <w:multiLevelType w:val="hybridMultilevel"/>
    <w:tmpl w:val="2BD01A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DFF2837"/>
    <w:multiLevelType w:val="hybridMultilevel"/>
    <w:tmpl w:val="DA0CAF04"/>
    <w:lvl w:ilvl="0" w:tplc="04150001">
      <w:start w:val="1"/>
      <w:numFmt w:val="bullet"/>
      <w:lvlText w:val=""/>
      <w:lvlJc w:val="left"/>
      <w:pPr>
        <w:tabs>
          <w:tab w:val="num" w:pos="360"/>
        </w:tabs>
        <w:ind w:left="360" w:hanging="360"/>
      </w:pPr>
      <w:rPr>
        <w:rFonts w:ascii="Symbol" w:hAnsi="Symbol"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701817EF"/>
    <w:multiLevelType w:val="hybridMultilevel"/>
    <w:tmpl w:val="E4BA6D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07E4ECC"/>
    <w:multiLevelType w:val="hybridMultilevel"/>
    <w:tmpl w:val="6254B818"/>
    <w:lvl w:ilvl="0" w:tplc="2AF2EFE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8C6F98"/>
    <w:multiLevelType w:val="hybridMultilevel"/>
    <w:tmpl w:val="22EE6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C077F2"/>
    <w:multiLevelType w:val="hybridMultilevel"/>
    <w:tmpl w:val="BB24CC34"/>
    <w:lvl w:ilvl="0" w:tplc="7B5C019A">
      <w:start w:val="1"/>
      <w:numFmt w:val="bullet"/>
      <w:lvlText w:val=""/>
      <w:lvlJc w:val="left"/>
      <w:pPr>
        <w:tabs>
          <w:tab w:val="num" w:pos="2148"/>
        </w:tabs>
        <w:ind w:left="214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103F06"/>
    <w:multiLevelType w:val="hybridMultilevel"/>
    <w:tmpl w:val="0BD401BE"/>
    <w:lvl w:ilvl="0" w:tplc="F54E6DD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num w:numId="1" w16cid:durableId="1004279409">
    <w:abstractNumId w:val="17"/>
  </w:num>
  <w:num w:numId="2" w16cid:durableId="468745084">
    <w:abstractNumId w:val="23"/>
  </w:num>
  <w:num w:numId="3" w16cid:durableId="1531528950">
    <w:abstractNumId w:val="25"/>
  </w:num>
  <w:num w:numId="4" w16cid:durableId="213279229">
    <w:abstractNumId w:val="35"/>
  </w:num>
  <w:num w:numId="5" w16cid:durableId="116728710">
    <w:abstractNumId w:val="14"/>
  </w:num>
  <w:num w:numId="6" w16cid:durableId="1637687499">
    <w:abstractNumId w:val="36"/>
  </w:num>
  <w:num w:numId="7" w16cid:durableId="1685857980">
    <w:abstractNumId w:val="26"/>
  </w:num>
  <w:num w:numId="8" w16cid:durableId="925727467">
    <w:abstractNumId w:val="33"/>
  </w:num>
  <w:num w:numId="9" w16cid:durableId="1482769515">
    <w:abstractNumId w:val="30"/>
  </w:num>
  <w:num w:numId="10" w16cid:durableId="1627931256">
    <w:abstractNumId w:val="16"/>
  </w:num>
  <w:num w:numId="11" w16cid:durableId="1078750656">
    <w:abstractNumId w:val="8"/>
  </w:num>
  <w:num w:numId="12" w16cid:durableId="1407073884">
    <w:abstractNumId w:val="4"/>
  </w:num>
  <w:num w:numId="13" w16cid:durableId="1908832228">
    <w:abstractNumId w:val="3"/>
  </w:num>
  <w:num w:numId="14" w16cid:durableId="925455370">
    <w:abstractNumId w:val="2"/>
  </w:num>
  <w:num w:numId="15" w16cid:durableId="1396126477">
    <w:abstractNumId w:val="1"/>
  </w:num>
  <w:num w:numId="16" w16cid:durableId="476647663">
    <w:abstractNumId w:val="9"/>
  </w:num>
  <w:num w:numId="17" w16cid:durableId="270482282">
    <w:abstractNumId w:val="7"/>
  </w:num>
  <w:num w:numId="18" w16cid:durableId="641271160">
    <w:abstractNumId w:val="6"/>
  </w:num>
  <w:num w:numId="19" w16cid:durableId="1899170127">
    <w:abstractNumId w:val="5"/>
  </w:num>
  <w:num w:numId="20" w16cid:durableId="338778719">
    <w:abstractNumId w:val="19"/>
  </w:num>
  <w:num w:numId="21" w16cid:durableId="1481268328">
    <w:abstractNumId w:val="22"/>
  </w:num>
  <w:num w:numId="22" w16cid:durableId="46923806">
    <w:abstractNumId w:val="10"/>
  </w:num>
  <w:num w:numId="23" w16cid:durableId="159976973">
    <w:abstractNumId w:val="18"/>
  </w:num>
  <w:num w:numId="24" w16cid:durableId="88284743">
    <w:abstractNumId w:val="20"/>
  </w:num>
  <w:num w:numId="25" w16cid:durableId="1342969595">
    <w:abstractNumId w:val="34"/>
  </w:num>
  <w:num w:numId="26" w16cid:durableId="1212888626">
    <w:abstractNumId w:val="11"/>
  </w:num>
  <w:num w:numId="27" w16cid:durableId="893587481">
    <w:abstractNumId w:val="27"/>
  </w:num>
  <w:num w:numId="28" w16cid:durableId="865021276">
    <w:abstractNumId w:val="0"/>
  </w:num>
  <w:num w:numId="29" w16cid:durableId="368453885">
    <w:abstractNumId w:val="32"/>
  </w:num>
  <w:num w:numId="30" w16cid:durableId="280188651">
    <w:abstractNumId w:val="28"/>
  </w:num>
  <w:num w:numId="31" w16cid:durableId="1837305924">
    <w:abstractNumId w:val="31"/>
  </w:num>
  <w:num w:numId="32" w16cid:durableId="1164783174">
    <w:abstractNumId w:val="12"/>
  </w:num>
  <w:num w:numId="33" w16cid:durableId="1259828773">
    <w:abstractNumId w:val="21"/>
  </w:num>
  <w:num w:numId="34" w16cid:durableId="813261252">
    <w:abstractNumId w:val="13"/>
  </w:num>
  <w:num w:numId="35" w16cid:durableId="1571188586">
    <w:abstractNumId w:val="29"/>
  </w:num>
  <w:num w:numId="36" w16cid:durableId="847988993">
    <w:abstractNumId w:val="24"/>
  </w:num>
  <w:num w:numId="37" w16cid:durableId="15785867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03"/>
    <w:rsid w:val="000126CD"/>
    <w:rsid w:val="00012890"/>
    <w:rsid w:val="00021E82"/>
    <w:rsid w:val="00031FDD"/>
    <w:rsid w:val="0004300E"/>
    <w:rsid w:val="0005567E"/>
    <w:rsid w:val="00065F01"/>
    <w:rsid w:val="000832FC"/>
    <w:rsid w:val="000A5252"/>
    <w:rsid w:val="000A7BCD"/>
    <w:rsid w:val="000B4A16"/>
    <w:rsid w:val="000D0903"/>
    <w:rsid w:val="00166EDA"/>
    <w:rsid w:val="0018501E"/>
    <w:rsid w:val="00186E14"/>
    <w:rsid w:val="0018755A"/>
    <w:rsid w:val="001964C4"/>
    <w:rsid w:val="001B237B"/>
    <w:rsid w:val="001B6B2E"/>
    <w:rsid w:val="001C2106"/>
    <w:rsid w:val="001D70F1"/>
    <w:rsid w:val="00205B5F"/>
    <w:rsid w:val="00232096"/>
    <w:rsid w:val="002445CD"/>
    <w:rsid w:val="00260C17"/>
    <w:rsid w:val="002C3501"/>
    <w:rsid w:val="002C4A31"/>
    <w:rsid w:val="002E717F"/>
    <w:rsid w:val="0030319E"/>
    <w:rsid w:val="003378D8"/>
    <w:rsid w:val="00343456"/>
    <w:rsid w:val="00350318"/>
    <w:rsid w:val="00386B4F"/>
    <w:rsid w:val="00391C84"/>
    <w:rsid w:val="003E3ECB"/>
    <w:rsid w:val="00451996"/>
    <w:rsid w:val="004B5CE8"/>
    <w:rsid w:val="004C096B"/>
    <w:rsid w:val="004C3830"/>
    <w:rsid w:val="004F2A8A"/>
    <w:rsid w:val="00510E37"/>
    <w:rsid w:val="00521078"/>
    <w:rsid w:val="00534695"/>
    <w:rsid w:val="00567D80"/>
    <w:rsid w:val="00577CE6"/>
    <w:rsid w:val="00580906"/>
    <w:rsid w:val="005B4333"/>
    <w:rsid w:val="005B581B"/>
    <w:rsid w:val="005D3E76"/>
    <w:rsid w:val="0060354E"/>
    <w:rsid w:val="00605A64"/>
    <w:rsid w:val="00644051"/>
    <w:rsid w:val="00656181"/>
    <w:rsid w:val="0068081C"/>
    <w:rsid w:val="006E7D08"/>
    <w:rsid w:val="00711550"/>
    <w:rsid w:val="00771B2E"/>
    <w:rsid w:val="00787AA0"/>
    <w:rsid w:val="007B1295"/>
    <w:rsid w:val="00804532"/>
    <w:rsid w:val="00814EF0"/>
    <w:rsid w:val="00827788"/>
    <w:rsid w:val="00832BF2"/>
    <w:rsid w:val="0085632A"/>
    <w:rsid w:val="00864E40"/>
    <w:rsid w:val="008654DD"/>
    <w:rsid w:val="008A63E8"/>
    <w:rsid w:val="008B2645"/>
    <w:rsid w:val="008C0277"/>
    <w:rsid w:val="008E0AE5"/>
    <w:rsid w:val="00947EE9"/>
    <w:rsid w:val="009510D0"/>
    <w:rsid w:val="009750C5"/>
    <w:rsid w:val="009B2EF7"/>
    <w:rsid w:val="009C2645"/>
    <w:rsid w:val="009E3851"/>
    <w:rsid w:val="009F0461"/>
    <w:rsid w:val="009F0F8C"/>
    <w:rsid w:val="009F2BE7"/>
    <w:rsid w:val="009F4C25"/>
    <w:rsid w:val="00A17B1D"/>
    <w:rsid w:val="00A4419B"/>
    <w:rsid w:val="00A56173"/>
    <w:rsid w:val="00A70BD0"/>
    <w:rsid w:val="00A847F5"/>
    <w:rsid w:val="00AC0373"/>
    <w:rsid w:val="00AE4922"/>
    <w:rsid w:val="00B037F1"/>
    <w:rsid w:val="00B11C0E"/>
    <w:rsid w:val="00B167C1"/>
    <w:rsid w:val="00B17045"/>
    <w:rsid w:val="00B56258"/>
    <w:rsid w:val="00BC57F1"/>
    <w:rsid w:val="00BD5356"/>
    <w:rsid w:val="00C31BB6"/>
    <w:rsid w:val="00C3694C"/>
    <w:rsid w:val="00C57471"/>
    <w:rsid w:val="00C75791"/>
    <w:rsid w:val="00C76B9A"/>
    <w:rsid w:val="00C8104F"/>
    <w:rsid w:val="00C871A8"/>
    <w:rsid w:val="00C87C5F"/>
    <w:rsid w:val="00CA1EC6"/>
    <w:rsid w:val="00CC1011"/>
    <w:rsid w:val="00CC5952"/>
    <w:rsid w:val="00CD446D"/>
    <w:rsid w:val="00CD7840"/>
    <w:rsid w:val="00D13571"/>
    <w:rsid w:val="00D3449C"/>
    <w:rsid w:val="00D37692"/>
    <w:rsid w:val="00D94AF7"/>
    <w:rsid w:val="00D9552A"/>
    <w:rsid w:val="00DA3DF8"/>
    <w:rsid w:val="00DC3CE9"/>
    <w:rsid w:val="00DD0772"/>
    <w:rsid w:val="00DE7990"/>
    <w:rsid w:val="00DF1BF7"/>
    <w:rsid w:val="00E2196F"/>
    <w:rsid w:val="00E423BB"/>
    <w:rsid w:val="00E61B67"/>
    <w:rsid w:val="00E632EB"/>
    <w:rsid w:val="00E73219"/>
    <w:rsid w:val="00E74529"/>
    <w:rsid w:val="00E75889"/>
    <w:rsid w:val="00E841C2"/>
    <w:rsid w:val="00EB140B"/>
    <w:rsid w:val="00EE106F"/>
    <w:rsid w:val="00F15797"/>
    <w:rsid w:val="00F46BF1"/>
    <w:rsid w:val="00F53452"/>
    <w:rsid w:val="00F63B1B"/>
    <w:rsid w:val="00F8526D"/>
    <w:rsid w:val="00F95014"/>
    <w:rsid w:val="00FA21E0"/>
    <w:rsid w:val="00FF7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9E4DF"/>
  <w15:chartTrackingRefBased/>
  <w15:docId w15:val="{5AC2E98C-B363-4278-8A8E-ECF04CE7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9F0F8C"/>
    <w:pPr>
      <w:spacing w:after="240" w:line="360" w:lineRule="auto"/>
      <w:ind w:firstLine="709"/>
      <w:contextualSpacing/>
      <w:jc w:val="both"/>
    </w:pPr>
    <w:rPr>
      <w:sz w:val="24"/>
      <w:szCs w:val="24"/>
      <w:lang w:val="en-US"/>
    </w:rPr>
  </w:style>
  <w:style w:type="paragraph" w:styleId="Nagwek1">
    <w:name w:val="heading 1"/>
    <w:basedOn w:val="Normalny"/>
    <w:next w:val="Normalny"/>
    <w:link w:val="Nagwek1Znak"/>
    <w:qFormat/>
    <w:rsid w:val="00186E14"/>
    <w:pPr>
      <w:keepNext/>
      <w:numPr>
        <w:numId w:val="20"/>
      </w:numPr>
      <w:spacing w:before="240" w:after="120"/>
      <w:outlineLvl w:val="0"/>
    </w:pPr>
    <w:rPr>
      <w:b/>
      <w:lang w:eastAsia="x-none"/>
    </w:rPr>
  </w:style>
  <w:style w:type="paragraph" w:styleId="Nagwek2">
    <w:name w:val="heading 2"/>
    <w:basedOn w:val="Normalny"/>
    <w:next w:val="Normalny"/>
    <w:link w:val="Nagwek2Znak"/>
    <w:unhideWhenUsed/>
    <w:qFormat/>
    <w:rsid w:val="00186E14"/>
    <w:pPr>
      <w:keepNext/>
      <w:numPr>
        <w:ilvl w:val="1"/>
        <w:numId w:val="20"/>
      </w:numPr>
      <w:spacing w:before="240" w:after="60"/>
      <w:outlineLvl w:val="1"/>
    </w:pPr>
    <w:rPr>
      <w:rFonts w:ascii="Cambria" w:hAnsi="Cambria"/>
      <w:b/>
      <w:bCs/>
      <w:i/>
      <w:iCs/>
      <w:szCs w:val="28"/>
      <w:lang w:eastAsia="x-none"/>
    </w:rPr>
  </w:style>
  <w:style w:type="paragraph" w:styleId="Nagwek3">
    <w:name w:val="heading 3"/>
    <w:basedOn w:val="Normalny"/>
    <w:next w:val="Normalny"/>
    <w:link w:val="Nagwek3Znak"/>
    <w:semiHidden/>
    <w:unhideWhenUsed/>
    <w:qFormat/>
    <w:rsid w:val="002E717F"/>
    <w:pPr>
      <w:keepNext/>
      <w:numPr>
        <w:ilvl w:val="2"/>
        <w:numId w:val="20"/>
      </w:numPr>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semiHidden/>
    <w:unhideWhenUsed/>
    <w:qFormat/>
    <w:rsid w:val="002E717F"/>
    <w:pPr>
      <w:keepNext/>
      <w:numPr>
        <w:ilvl w:val="3"/>
        <w:numId w:val="20"/>
      </w:numPr>
      <w:spacing w:before="240" w:after="60"/>
      <w:outlineLvl w:val="3"/>
    </w:pPr>
    <w:rPr>
      <w:rFonts w:ascii="Calibri" w:hAnsi="Calibri"/>
      <w:b/>
      <w:bCs/>
      <w:sz w:val="28"/>
      <w:szCs w:val="28"/>
      <w:lang w:val="x-none" w:eastAsia="x-none"/>
    </w:rPr>
  </w:style>
  <w:style w:type="paragraph" w:styleId="Nagwek5">
    <w:name w:val="heading 5"/>
    <w:basedOn w:val="Normalny"/>
    <w:next w:val="Normalny"/>
    <w:qFormat/>
    <w:pPr>
      <w:keepNext/>
      <w:numPr>
        <w:ilvl w:val="4"/>
        <w:numId w:val="20"/>
      </w:numPr>
      <w:outlineLvl w:val="4"/>
    </w:pPr>
    <w:rPr>
      <w:rFonts w:ascii="Arial" w:hAnsi="Arial"/>
      <w:sz w:val="28"/>
      <w:lang w:eastAsia="en-US"/>
    </w:rPr>
  </w:style>
  <w:style w:type="paragraph" w:styleId="Nagwek6">
    <w:name w:val="heading 6"/>
    <w:basedOn w:val="Normalny"/>
    <w:next w:val="Normalny"/>
    <w:qFormat/>
    <w:pPr>
      <w:keepNext/>
      <w:numPr>
        <w:ilvl w:val="5"/>
        <w:numId w:val="20"/>
      </w:numPr>
      <w:jc w:val="center"/>
      <w:outlineLvl w:val="5"/>
    </w:pPr>
    <w:rPr>
      <w:rFonts w:ascii="Arial" w:hAnsi="Arial" w:cs="Arial"/>
      <w:b/>
      <w:bCs/>
      <w:lang w:eastAsia="en-US"/>
    </w:rPr>
  </w:style>
  <w:style w:type="paragraph" w:styleId="Nagwek7">
    <w:name w:val="heading 7"/>
    <w:basedOn w:val="Normalny"/>
    <w:next w:val="Normalny"/>
    <w:link w:val="Nagwek7Znak"/>
    <w:semiHidden/>
    <w:unhideWhenUsed/>
    <w:qFormat/>
    <w:rsid w:val="002E717F"/>
    <w:pPr>
      <w:numPr>
        <w:ilvl w:val="6"/>
        <w:numId w:val="20"/>
      </w:numPr>
      <w:spacing w:before="240" w:after="60"/>
      <w:outlineLvl w:val="6"/>
    </w:pPr>
    <w:rPr>
      <w:rFonts w:ascii="Calibri" w:hAnsi="Calibri"/>
      <w:lang w:val="x-none" w:eastAsia="x-none"/>
    </w:rPr>
  </w:style>
  <w:style w:type="paragraph" w:styleId="Nagwek8">
    <w:name w:val="heading 8"/>
    <w:basedOn w:val="Normalny"/>
    <w:next w:val="Normalny"/>
    <w:link w:val="Nagwek8Znak"/>
    <w:semiHidden/>
    <w:unhideWhenUsed/>
    <w:qFormat/>
    <w:rsid w:val="002E717F"/>
    <w:pPr>
      <w:numPr>
        <w:ilvl w:val="7"/>
        <w:numId w:val="20"/>
      </w:numPr>
      <w:spacing w:before="240" w:after="60"/>
      <w:outlineLvl w:val="7"/>
    </w:pPr>
    <w:rPr>
      <w:rFonts w:ascii="Calibri" w:hAnsi="Calibri"/>
      <w:i/>
      <w:iCs/>
      <w:lang w:val="x-none" w:eastAsia="x-none"/>
    </w:rPr>
  </w:style>
  <w:style w:type="paragraph" w:styleId="Nagwek9">
    <w:name w:val="heading 9"/>
    <w:basedOn w:val="Normalny"/>
    <w:next w:val="Normalny"/>
    <w:qFormat/>
    <w:pPr>
      <w:keepNext/>
      <w:numPr>
        <w:ilvl w:val="8"/>
        <w:numId w:val="20"/>
      </w:numPr>
      <w:outlineLvl w:val="8"/>
    </w:pPr>
    <w:rPr>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szCs w:val="20"/>
      <w:lang w:val="x-none" w:eastAsia="x-none"/>
    </w:rPr>
  </w:style>
  <w:style w:type="paragraph" w:styleId="Tekstprzypisudolnego">
    <w:name w:val="footnote text"/>
    <w:basedOn w:val="Normalny"/>
    <w:semiHidden/>
    <w:rsid w:val="001C2106"/>
    <w:pPr>
      <w:spacing w:line="240" w:lineRule="auto"/>
      <w:ind w:firstLine="0"/>
    </w:pPr>
    <w:rPr>
      <w:sz w:val="20"/>
    </w:rPr>
  </w:style>
  <w:style w:type="character" w:styleId="Odwoanieprzypisudolnego">
    <w:name w:val="footnote reference"/>
    <w:semiHidden/>
    <w:rPr>
      <w:vertAlign w:val="superscript"/>
    </w:rPr>
  </w:style>
  <w:style w:type="paragraph" w:styleId="Tekstpodstawowywcity">
    <w:name w:val="Body Text Indent"/>
    <w:basedOn w:val="Normalny"/>
    <w:link w:val="TekstpodstawowywcityZnak"/>
    <w:pPr>
      <w:ind w:firstLine="708"/>
    </w:pPr>
    <w:rPr>
      <w:szCs w:val="20"/>
      <w:lang w:val="x-none" w:eastAsia="x-none"/>
    </w:rPr>
  </w:style>
  <w:style w:type="paragraph" w:customStyle="1" w:styleId="a">
    <w:semiHidden/>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ytu">
    <w:name w:val="Title"/>
    <w:basedOn w:val="Normalny"/>
    <w:qFormat/>
    <w:rsid w:val="002E717F"/>
    <w:pPr>
      <w:spacing w:before="1080"/>
      <w:jc w:val="center"/>
    </w:pPr>
    <w:rPr>
      <w:b/>
      <w:sz w:val="28"/>
      <w:szCs w:val="28"/>
    </w:r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szCs w:val="16"/>
    </w:rPr>
  </w:style>
  <w:style w:type="paragraph" w:styleId="Listapunktowana2">
    <w:name w:val="List Bullet 2"/>
    <w:basedOn w:val="Normalny"/>
    <w:autoRedefine/>
    <w:rPr>
      <w:lang w:eastAsia="en-US"/>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Author1cmq">
    <w:name w:val="Author1_cmq"/>
    <w:basedOn w:val="Normalny"/>
    <w:qFormat/>
    <w:rsid w:val="002E717F"/>
    <w:pPr>
      <w:jc w:val="right"/>
    </w:pPr>
    <w:rPr>
      <w:bCs/>
      <w:i/>
    </w:rPr>
  </w:style>
  <w:style w:type="paragraph" w:customStyle="1" w:styleId="a0">
    <w:semiHidden/>
  </w:style>
  <w:style w:type="paragraph" w:customStyle="1" w:styleId="tekstglowny">
    <w:name w:val="tekst_glowny"/>
    <w:basedOn w:val="Normalny"/>
    <w:pPr>
      <w:ind w:firstLine="454"/>
    </w:pPr>
    <w:rPr>
      <w:snapToGrid w:val="0"/>
      <w:sz w:val="22"/>
    </w:rPr>
  </w:style>
  <w:style w:type="paragraph" w:customStyle="1" w:styleId="a1">
    <w:basedOn w:val="Normalny"/>
    <w:next w:val="Tekstprzypisudolnego"/>
    <w:semiHidden/>
  </w:style>
  <w:style w:type="paragraph" w:customStyle="1" w:styleId="tabelanumer">
    <w:name w:val="tabela_numer"/>
    <w:basedOn w:val="Normalny"/>
    <w:pPr>
      <w:ind w:firstLine="454"/>
      <w:jc w:val="right"/>
    </w:pPr>
  </w:style>
  <w:style w:type="paragraph" w:customStyle="1" w:styleId="tabelatytul">
    <w:name w:val="tabela_tytul"/>
    <w:basedOn w:val="Normalny"/>
    <w:pPr>
      <w:ind w:left="284"/>
      <w:jc w:val="center"/>
    </w:pPr>
  </w:style>
  <w:style w:type="paragraph" w:customStyle="1" w:styleId="a2">
    <w:semiHidden/>
  </w:style>
  <w:style w:type="character" w:styleId="Hipercze">
    <w:name w:val="Hyperlink"/>
    <w:rPr>
      <w:color w:val="0000FF"/>
      <w:u w:val="single"/>
    </w:rPr>
  </w:style>
  <w:style w:type="paragraph" w:customStyle="1" w:styleId="streszczenietytul">
    <w:name w:val="streszczenie_tytul"/>
    <w:basedOn w:val="Normalny"/>
    <w:pPr>
      <w:jc w:val="center"/>
    </w:pPr>
    <w:rPr>
      <w:b/>
    </w:rPr>
  </w:style>
  <w:style w:type="paragraph" w:customStyle="1" w:styleId="tlumaczenietytulu">
    <w:name w:val="tlumaczenie_tytulu"/>
    <w:basedOn w:val="Normalny"/>
    <w:pPr>
      <w:jc w:val="center"/>
    </w:pPr>
    <w:rPr>
      <w:b/>
    </w:rPr>
  </w:style>
  <w:style w:type="paragraph" w:customStyle="1" w:styleId="summarynapis">
    <w:name w:val="summary_napis"/>
    <w:basedOn w:val="Normalny"/>
    <w:pPr>
      <w:jc w:val="center"/>
    </w:pPr>
    <w:rPr>
      <w:b/>
    </w:rPr>
  </w:style>
  <w:style w:type="paragraph" w:customStyle="1" w:styleId="streszczenietekst">
    <w:name w:val="streszczenie_tekst"/>
    <w:basedOn w:val="Normalny"/>
    <w:pPr>
      <w:ind w:firstLine="454"/>
    </w:pPr>
  </w:style>
  <w:style w:type="character" w:customStyle="1" w:styleId="TekstpodstawowyZnak">
    <w:name w:val="Tekst podstawowy Znak"/>
    <w:link w:val="Tekstpodstawowy"/>
    <w:rsid w:val="002E717F"/>
    <w:rPr>
      <w:sz w:val="24"/>
    </w:rPr>
  </w:style>
  <w:style w:type="character" w:customStyle="1" w:styleId="TekstpodstawowywcityZnak">
    <w:name w:val="Tekst podstawowy wcięty Znak"/>
    <w:link w:val="Tekstpodstawowywcity"/>
    <w:rsid w:val="002E717F"/>
    <w:rPr>
      <w:sz w:val="24"/>
    </w:rPr>
  </w:style>
  <w:style w:type="character" w:customStyle="1" w:styleId="Nagwek1Znak">
    <w:name w:val="Nagłówek 1 Znak"/>
    <w:link w:val="Nagwek1"/>
    <w:rsid w:val="00186E14"/>
    <w:rPr>
      <w:b/>
      <w:sz w:val="24"/>
      <w:szCs w:val="24"/>
      <w:lang w:val="en-US"/>
    </w:rPr>
  </w:style>
  <w:style w:type="character" w:customStyle="1" w:styleId="Nagwek2Znak">
    <w:name w:val="Nagłówek 2 Znak"/>
    <w:link w:val="Nagwek2"/>
    <w:rsid w:val="00186E14"/>
    <w:rPr>
      <w:rFonts w:ascii="Cambria" w:eastAsia="Times New Roman" w:hAnsi="Cambria" w:cs="Times New Roman"/>
      <w:b/>
      <w:bCs/>
      <w:i/>
      <w:iCs/>
      <w:sz w:val="24"/>
      <w:szCs w:val="28"/>
      <w:lang w:val="en-US"/>
    </w:rPr>
  </w:style>
  <w:style w:type="character" w:customStyle="1" w:styleId="Nagwek3Znak">
    <w:name w:val="Nagłówek 3 Znak"/>
    <w:link w:val="Nagwek3"/>
    <w:semiHidden/>
    <w:rsid w:val="002E717F"/>
    <w:rPr>
      <w:rFonts w:ascii="Cambria" w:eastAsia="Times New Roman" w:hAnsi="Cambria" w:cs="Times New Roman"/>
      <w:b/>
      <w:bCs/>
      <w:sz w:val="26"/>
      <w:szCs w:val="26"/>
    </w:rPr>
  </w:style>
  <w:style w:type="character" w:customStyle="1" w:styleId="Nagwek4Znak">
    <w:name w:val="Nagłówek 4 Znak"/>
    <w:link w:val="Nagwek4"/>
    <w:semiHidden/>
    <w:rsid w:val="002E717F"/>
    <w:rPr>
      <w:rFonts w:ascii="Calibri" w:eastAsia="Times New Roman" w:hAnsi="Calibri" w:cs="Times New Roman"/>
      <w:b/>
      <w:bCs/>
      <w:sz w:val="28"/>
      <w:szCs w:val="28"/>
    </w:rPr>
  </w:style>
  <w:style w:type="character" w:customStyle="1" w:styleId="Nagwek7Znak">
    <w:name w:val="Nagłówek 7 Znak"/>
    <w:link w:val="Nagwek7"/>
    <w:semiHidden/>
    <w:rsid w:val="002E717F"/>
    <w:rPr>
      <w:rFonts w:ascii="Calibri" w:eastAsia="Times New Roman" w:hAnsi="Calibri" w:cs="Times New Roman"/>
      <w:sz w:val="24"/>
      <w:szCs w:val="24"/>
    </w:rPr>
  </w:style>
  <w:style w:type="character" w:customStyle="1" w:styleId="Nagwek8Znak">
    <w:name w:val="Nagłówek 8 Znak"/>
    <w:link w:val="Nagwek8"/>
    <w:semiHidden/>
    <w:rsid w:val="002E717F"/>
    <w:rPr>
      <w:rFonts w:ascii="Calibri" w:eastAsia="Times New Roman" w:hAnsi="Calibri" w:cs="Times New Roman"/>
      <w:i/>
      <w:iCs/>
      <w:sz w:val="24"/>
      <w:szCs w:val="24"/>
    </w:rPr>
  </w:style>
  <w:style w:type="paragraph" w:customStyle="1" w:styleId="Captioncmq">
    <w:name w:val="Caption_cmq"/>
    <w:basedOn w:val="Normalny"/>
    <w:qFormat/>
    <w:rsid w:val="006E7D08"/>
    <w:pPr>
      <w:keepNext/>
      <w:spacing w:before="120" w:after="0"/>
      <w:ind w:firstLine="0"/>
    </w:pPr>
    <w:rPr>
      <w:b/>
      <w:sz w:val="22"/>
    </w:rPr>
  </w:style>
  <w:style w:type="paragraph" w:styleId="Nagwek">
    <w:name w:val="header"/>
    <w:basedOn w:val="Normalny"/>
    <w:link w:val="NagwekZnak"/>
    <w:rsid w:val="001C2106"/>
    <w:pPr>
      <w:tabs>
        <w:tab w:val="center" w:pos="4536"/>
        <w:tab w:val="right" w:pos="9072"/>
      </w:tabs>
    </w:pPr>
    <w:rPr>
      <w:lang w:eastAsia="x-none"/>
    </w:rPr>
  </w:style>
  <w:style w:type="character" w:customStyle="1" w:styleId="NagwekZnak">
    <w:name w:val="Nagłówek Znak"/>
    <w:link w:val="Nagwek"/>
    <w:rsid w:val="001C2106"/>
    <w:rPr>
      <w:sz w:val="24"/>
      <w:szCs w:val="24"/>
      <w:lang w:val="en-US"/>
    </w:rPr>
  </w:style>
  <w:style w:type="paragraph" w:customStyle="1" w:styleId="Author2cmq">
    <w:name w:val="Author2_cmq"/>
    <w:basedOn w:val="Tekstprzypisudolnego"/>
    <w:qFormat/>
    <w:rsid w:val="001C2106"/>
    <w:pPr>
      <w:ind w:left="360"/>
      <w:jc w:val="left"/>
    </w:pPr>
    <w:rPr>
      <w:sz w:val="24"/>
    </w:rPr>
  </w:style>
  <w:style w:type="paragraph" w:customStyle="1" w:styleId="Bibliographycmq">
    <w:name w:val="Bibliography_cmq"/>
    <w:basedOn w:val="tekstglowny"/>
    <w:qFormat/>
    <w:rsid w:val="006E7D08"/>
    <w:pPr>
      <w:numPr>
        <w:numId w:val="36"/>
      </w:numPr>
      <w:spacing w:line="240" w:lineRule="auto"/>
    </w:pPr>
  </w:style>
  <w:style w:type="paragraph" w:customStyle="1" w:styleId="Tablecmq">
    <w:name w:val="Table_cmq"/>
    <w:basedOn w:val="Normalny"/>
    <w:qFormat/>
    <w:rsid w:val="001C2106"/>
    <w:pPr>
      <w:spacing w:after="0" w:line="240" w:lineRule="auto"/>
      <w:ind w:firstLine="0"/>
    </w:pPr>
  </w:style>
  <w:style w:type="paragraph" w:customStyle="1" w:styleId="Titlecmq">
    <w:name w:val="Title_cmq"/>
    <w:basedOn w:val="Tytu"/>
    <w:qFormat/>
    <w:rsid w:val="00186E14"/>
  </w:style>
  <w:style w:type="paragraph" w:customStyle="1" w:styleId="Headingcmq1">
    <w:name w:val="Heading_cmq 1"/>
    <w:basedOn w:val="Nagwek1"/>
    <w:qFormat/>
    <w:rsid w:val="00186E14"/>
  </w:style>
  <w:style w:type="paragraph" w:customStyle="1" w:styleId="Normalcmq">
    <w:name w:val="Normal_cmq"/>
    <w:basedOn w:val="Normalny"/>
    <w:qFormat/>
    <w:rsid w:val="00F15797"/>
    <w:pPr>
      <w:spacing w:after="0"/>
      <w:contextualSpacing w:val="0"/>
    </w:pPr>
  </w:style>
  <w:style w:type="paragraph" w:customStyle="1" w:styleId="Footnote">
    <w:name w:val="Footnote"/>
    <w:basedOn w:val="Tekstprzypisudolnego"/>
    <w:qFormat/>
    <w:rsid w:val="00186E14"/>
  </w:style>
  <w:style w:type="paragraph" w:customStyle="1" w:styleId="Headingcfm2">
    <w:name w:val="Heading_cfm 2"/>
    <w:basedOn w:val="Nagwek2"/>
    <w:qFormat/>
    <w:rsid w:val="00186E14"/>
  </w:style>
  <w:style w:type="paragraph" w:customStyle="1" w:styleId="Table">
    <w:name w:val="Table"/>
    <w:basedOn w:val="Normalny"/>
    <w:next w:val="Wykazrde"/>
    <w:rsid w:val="00391C84"/>
    <w:pPr>
      <w:spacing w:after="0" w:line="240" w:lineRule="auto"/>
      <w:ind w:firstLine="0"/>
      <w:contextualSpacing w:val="0"/>
    </w:pPr>
    <w:rPr>
      <w:sz w:val="20"/>
      <w:lang w:val="en-GB" w:eastAsia="en-US"/>
    </w:rPr>
  </w:style>
  <w:style w:type="paragraph" w:customStyle="1" w:styleId="Tablecaption">
    <w:name w:val="Table_caption"/>
    <w:basedOn w:val="Normalny"/>
    <w:rsid w:val="00391C84"/>
    <w:pPr>
      <w:spacing w:before="240" w:after="120" w:line="240" w:lineRule="auto"/>
      <w:ind w:firstLine="0"/>
      <w:contextualSpacing w:val="0"/>
      <w:jc w:val="center"/>
    </w:pPr>
    <w:rPr>
      <w:sz w:val="22"/>
      <w:lang w:val="en-GB" w:eastAsia="en-US"/>
    </w:rPr>
  </w:style>
  <w:style w:type="paragraph" w:customStyle="1" w:styleId="Figurecaption">
    <w:name w:val="Figure_caption"/>
    <w:basedOn w:val="Tablecaption"/>
    <w:rsid w:val="00391C84"/>
    <w:pPr>
      <w:spacing w:before="120" w:after="240"/>
    </w:pPr>
  </w:style>
  <w:style w:type="paragraph" w:styleId="Wykazrde">
    <w:name w:val="table of authorities"/>
    <w:basedOn w:val="Normalny"/>
    <w:next w:val="Normalny"/>
    <w:rsid w:val="00391C84"/>
    <w:pPr>
      <w:ind w:left="240" w:hanging="240"/>
    </w:pPr>
  </w:style>
  <w:style w:type="paragraph" w:customStyle="1" w:styleId="Sourcecmq">
    <w:name w:val="Source_cmq"/>
    <w:basedOn w:val="Captioncmq"/>
    <w:qFormat/>
    <w:rsid w:val="006E7D08"/>
    <w:pPr>
      <w:keepNext w:val="0"/>
      <w:spacing w:before="0" w:after="120"/>
    </w:pPr>
    <w:rPr>
      <w:b w:val="0"/>
      <w:sz w:val="20"/>
    </w:rPr>
  </w:style>
  <w:style w:type="character" w:customStyle="1" w:styleId="shorttext">
    <w:name w:val="short_text"/>
    <w:rsid w:val="00C8104F"/>
  </w:style>
  <w:style w:type="character" w:customStyle="1" w:styleId="hps">
    <w:name w:val="hps"/>
    <w:rsid w:val="00C8104F"/>
  </w:style>
  <w:style w:type="paragraph" w:styleId="Tekstdymka">
    <w:name w:val="Balloon Text"/>
    <w:basedOn w:val="Normalny"/>
    <w:link w:val="TekstdymkaZnak"/>
    <w:rsid w:val="00B17045"/>
    <w:pPr>
      <w:spacing w:after="0" w:line="240" w:lineRule="auto"/>
    </w:pPr>
    <w:rPr>
      <w:rFonts w:ascii="Segoe UI" w:hAnsi="Segoe UI" w:cs="Segoe UI"/>
      <w:sz w:val="18"/>
      <w:szCs w:val="18"/>
    </w:rPr>
  </w:style>
  <w:style w:type="character" w:customStyle="1" w:styleId="TekstdymkaZnak">
    <w:name w:val="Tekst dymka Znak"/>
    <w:link w:val="Tekstdymka"/>
    <w:rsid w:val="00B17045"/>
    <w:rPr>
      <w:rFonts w:ascii="Segoe UI" w:hAnsi="Segoe UI" w:cs="Segoe UI"/>
      <w:sz w:val="18"/>
      <w:szCs w:val="18"/>
      <w:lang w:val="en-US"/>
    </w:rPr>
  </w:style>
  <w:style w:type="character" w:styleId="Pogrubienie">
    <w:name w:val="Strong"/>
    <w:basedOn w:val="Domylnaczcionkaakapitu"/>
    <w:uiPriority w:val="22"/>
    <w:qFormat/>
    <w:rsid w:val="00C31BB6"/>
    <w:rPr>
      <w:b/>
      <w:bCs/>
    </w:rPr>
  </w:style>
  <w:style w:type="paragraph" w:styleId="Akapitzlist">
    <w:name w:val="List Paragraph"/>
    <w:basedOn w:val="Normalny"/>
    <w:uiPriority w:val="34"/>
    <w:qFormat/>
    <w:rsid w:val="00C31BB6"/>
    <w:pPr>
      <w:ind w:left="720"/>
    </w:pPr>
  </w:style>
  <w:style w:type="paragraph" w:customStyle="1" w:styleId="Default">
    <w:name w:val="Default"/>
    <w:rsid w:val="00EB140B"/>
    <w:pPr>
      <w:autoSpaceDE w:val="0"/>
      <w:autoSpaceDN w:val="0"/>
      <w:adjustRightInd w:val="0"/>
    </w:pPr>
    <w:rPr>
      <w:rFonts w:ascii="Cambria" w:eastAsiaTheme="minorHAnsi" w:hAnsi="Cambria" w:cs="Cambria"/>
      <w:color w:val="000000"/>
      <w:sz w:val="24"/>
      <w:szCs w:val="24"/>
      <w:lang w:eastAsia="en-US"/>
    </w:rPr>
  </w:style>
  <w:style w:type="paragraph" w:styleId="NormalnyWeb">
    <w:name w:val="Normal (Web)"/>
    <w:basedOn w:val="Normalny"/>
    <w:uiPriority w:val="99"/>
    <w:unhideWhenUsed/>
    <w:rsid w:val="00EB140B"/>
    <w:pPr>
      <w:spacing w:before="100" w:beforeAutospacing="1" w:after="100" w:afterAutospacing="1" w:line="240" w:lineRule="auto"/>
      <w:ind w:firstLine="0"/>
      <w:contextualSpacing w:val="0"/>
      <w:jc w:val="left"/>
    </w:pPr>
    <w:rPr>
      <w:lang w:val="pl-PL"/>
    </w:rPr>
  </w:style>
  <w:style w:type="character" w:styleId="Uwydatnienie">
    <w:name w:val="Emphasis"/>
    <w:basedOn w:val="Domylnaczcionkaakapitu"/>
    <w:uiPriority w:val="20"/>
    <w:qFormat/>
    <w:rsid w:val="00EB14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nimh.nih.gov/health/topics/anxiety-disorder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wisy.gazetaprawna.pl/zdrowie/artykuly/8391606,pandemia-koronawirus-covid-19.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nature21422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pastyle.apa.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itationmachine.net/index2.php?reqstyleid=2&amp;newstyle=2&amp;stylebox=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B771F-A1FC-4177-BE9B-B5C3D694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1319</Words>
  <Characters>7920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Idea celowości funkcjonowania świata, a zachowań ludzkich w szczególności jest bardzo stara – niektórzy wiążą ją już z filozofią arystotelesowską</vt:lpstr>
    </vt:vector>
  </TitlesOfParts>
  <Company>Home</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 celowości funkcjonowania świata, a zachowań ludzkich w szczególności jest bardzo stara – niektórzy wiążą ją już z filozofią arystotelesowską</dc:title>
  <dc:subject/>
  <dc:creator>JNesterak</dc:creator>
  <cp:keywords/>
  <cp:lastModifiedBy>Janusz Nesterak</cp:lastModifiedBy>
  <cp:revision>3</cp:revision>
  <cp:lastPrinted>2016-04-28T12:18:00Z</cp:lastPrinted>
  <dcterms:created xsi:type="dcterms:W3CDTF">2023-02-07T13:01:00Z</dcterms:created>
  <dcterms:modified xsi:type="dcterms:W3CDTF">2023-02-15T11:38:00Z</dcterms:modified>
</cp:coreProperties>
</file>